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BB5" w:rsidRDefault="001B2BB5" w:rsidP="001B2BB5">
      <w:pPr>
        <w:tabs>
          <w:tab w:val="left" w:pos="2025"/>
          <w:tab w:val="center" w:pos="4680"/>
        </w:tabs>
        <w:jc w:val="center"/>
        <w:rPr>
          <w:rFonts w:ascii="Century" w:hAnsi="Century"/>
          <w:b/>
          <w:bCs/>
          <w:sz w:val="28"/>
          <w:szCs w:val="28"/>
        </w:rPr>
      </w:pPr>
      <w:r w:rsidRPr="00F343A3">
        <w:rPr>
          <w:noProof/>
          <w:sz w:val="28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690B421" wp14:editId="485B1E4B">
                <wp:simplePos x="0" y="0"/>
                <wp:positionH relativeFrom="column">
                  <wp:posOffset>-396046</wp:posOffset>
                </wp:positionH>
                <wp:positionV relativeFrom="page">
                  <wp:posOffset>401870</wp:posOffset>
                </wp:positionV>
                <wp:extent cx="3133422" cy="30861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422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BB5" w:rsidRDefault="001B2BB5" w:rsidP="001B2BB5">
                            <w:pPr>
                              <w:pStyle w:val="Header"/>
                            </w:pPr>
                            <w:r w:rsidRPr="00F343A3">
                              <w:rPr>
                                <w:color w:val="A6A6A6" w:themeColor="background1" w:themeShade="A6"/>
                              </w:rPr>
                              <w:t>FLNB Local Sample Order 0</w:t>
                            </w:r>
                            <w:r>
                              <w:rPr>
                                <w:color w:val="A6A6A6" w:themeColor="background1" w:themeShade="A6"/>
                                <w:lang w:val="en-US"/>
                              </w:rPr>
                              <w:t>4</w:t>
                            </w:r>
                            <w:r w:rsidRPr="00F343A3">
                              <w:rPr>
                                <w:color w:val="A6A6A6" w:themeColor="background1" w:themeShade="A6"/>
                              </w:rPr>
                              <w:t xml:space="preserve"> (Rev. 06/20)</w:t>
                            </w:r>
                          </w:p>
                          <w:p w:rsidR="001B2BB5" w:rsidRDefault="001B2BB5" w:rsidP="001B2B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0B4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2pt;margin-top:31.65pt;width:246.75pt;height:24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" stroked="f">
                <v:textbox>
                  <w:txbxContent>
                    <w:p w:rsidR="001B2BB5" w:rsidRDefault="001B2BB5" w:rsidP="001B2BB5">
                      <w:pPr>
                        <w:pStyle w:val="Header"/>
                      </w:pPr>
                      <w:r w:rsidRPr="00F343A3">
                        <w:rPr>
                          <w:color w:val="A6A6A6" w:themeColor="background1" w:themeShade="A6"/>
                        </w:rPr>
                        <w:t>FLNB Local Sample Order 0</w:t>
                      </w:r>
                      <w:r>
                        <w:rPr>
                          <w:color w:val="A6A6A6" w:themeColor="background1" w:themeShade="A6"/>
                          <w:lang w:val="en-US"/>
                        </w:rPr>
                        <w:t>4</w:t>
                      </w:r>
                      <w:r w:rsidRPr="00F343A3">
                        <w:rPr>
                          <w:color w:val="A6A6A6" w:themeColor="background1" w:themeShade="A6"/>
                        </w:rPr>
                        <w:t xml:space="preserve"> (Rev. 06/20)</w:t>
                      </w:r>
                    </w:p>
                    <w:p w:rsidR="001B2BB5" w:rsidRDefault="001B2BB5" w:rsidP="001B2BB5"/>
                  </w:txbxContent>
                </v:textbox>
                <w10:wrap anchory="page"/>
              </v:shape>
            </w:pict>
          </mc:Fallback>
        </mc:AlternateContent>
      </w:r>
      <w:r w:rsidR="00A97EE9" w:rsidRPr="001B2BB5">
        <w:rPr>
          <w:rFonts w:ascii="Century" w:hAnsi="Century"/>
          <w:b/>
          <w:bCs/>
          <w:sz w:val="28"/>
          <w:szCs w:val="28"/>
        </w:rPr>
        <w:t>UNITED STATES BANKRUPTCY COURT</w:t>
      </w:r>
    </w:p>
    <w:p w:rsidR="001B2BB5" w:rsidRDefault="00A97EE9" w:rsidP="001B2BB5">
      <w:pPr>
        <w:tabs>
          <w:tab w:val="left" w:pos="2025"/>
          <w:tab w:val="center" w:pos="4680"/>
        </w:tabs>
        <w:jc w:val="center"/>
        <w:rPr>
          <w:rFonts w:ascii="Century" w:hAnsi="Century"/>
          <w:b/>
          <w:bCs/>
          <w:sz w:val="28"/>
          <w:szCs w:val="28"/>
        </w:rPr>
      </w:pPr>
      <w:r w:rsidRPr="001B2BB5">
        <w:rPr>
          <w:rFonts w:ascii="Century" w:hAnsi="Century"/>
          <w:b/>
          <w:bCs/>
          <w:sz w:val="28"/>
          <w:szCs w:val="28"/>
        </w:rPr>
        <w:t>NORTHERN DISTRICT OF FLORIDA</w:t>
      </w:r>
    </w:p>
    <w:p w:rsidR="001B2BB5" w:rsidRPr="001B2BB5" w:rsidRDefault="001B2BB5" w:rsidP="001B2BB5">
      <w:pPr>
        <w:tabs>
          <w:tab w:val="left" w:pos="2025"/>
          <w:tab w:val="center" w:pos="4680"/>
        </w:tabs>
        <w:jc w:val="center"/>
        <w:rPr>
          <w:rFonts w:ascii="Century" w:hAnsi="Century"/>
          <w:b/>
          <w:bCs/>
          <w:sz w:val="28"/>
          <w:szCs w:val="28"/>
        </w:rPr>
      </w:pPr>
      <w:r w:rsidRPr="009B08DA">
        <w:rPr>
          <w:b/>
          <w:sz w:val="28"/>
          <w:szCs w:val="28"/>
          <w:highlight w:val="yellow"/>
        </w:rPr>
        <w:t>[DIVISIONAL OFFICE (e.g., Tallahassee)]</w:t>
      </w:r>
      <w:r w:rsidRPr="009B08DA">
        <w:rPr>
          <w:b/>
          <w:sz w:val="28"/>
          <w:szCs w:val="28"/>
        </w:rPr>
        <w:t xml:space="preserve"> DIVISION</w:t>
      </w:r>
    </w:p>
    <w:p w:rsidR="0006022B" w:rsidRPr="00077CC6" w:rsidRDefault="0006022B" w:rsidP="00A97EE9">
      <w:pPr>
        <w:jc w:val="center"/>
        <w:rPr>
          <w:rFonts w:ascii="Century" w:hAnsi="Century"/>
          <w:sz w:val="28"/>
          <w:szCs w:val="28"/>
        </w:rPr>
      </w:pPr>
    </w:p>
    <w:p w:rsidR="00A97EE9" w:rsidRPr="00077CC6" w:rsidRDefault="00A97EE9" w:rsidP="00A97EE9">
      <w:pPr>
        <w:rPr>
          <w:rFonts w:ascii="Century" w:hAnsi="Century"/>
          <w:sz w:val="28"/>
          <w:szCs w:val="28"/>
        </w:rPr>
      </w:pPr>
      <w:r w:rsidRPr="00077CC6">
        <w:rPr>
          <w:rFonts w:ascii="Century" w:hAnsi="Century"/>
          <w:sz w:val="28"/>
          <w:szCs w:val="28"/>
        </w:rPr>
        <w:t>IN RE:</w:t>
      </w:r>
    </w:p>
    <w:p w:rsidR="00A97EE9" w:rsidRPr="00077CC6" w:rsidRDefault="00A97EE9" w:rsidP="00A97EE9">
      <w:pPr>
        <w:ind w:firstLine="720"/>
        <w:rPr>
          <w:rFonts w:ascii="Century" w:hAnsi="Century"/>
          <w:sz w:val="28"/>
          <w:szCs w:val="28"/>
        </w:rPr>
      </w:pPr>
    </w:p>
    <w:p w:rsidR="00A97EE9" w:rsidRPr="00077CC6" w:rsidRDefault="000D6B31" w:rsidP="00A97EE9">
      <w:pPr>
        <w:rPr>
          <w:rFonts w:ascii="Century" w:hAnsi="Century"/>
          <w:sz w:val="28"/>
          <w:szCs w:val="28"/>
        </w:rPr>
      </w:pPr>
      <w:r w:rsidRPr="00077CC6">
        <w:rPr>
          <w:rFonts w:ascii="Century" w:hAnsi="Century"/>
          <w:sz w:val="28"/>
          <w:szCs w:val="28"/>
          <w:highlight w:val="yellow"/>
        </w:rPr>
        <w:t>DEBTO</w:t>
      </w:r>
      <w:r w:rsidR="00077CC6" w:rsidRPr="00077CC6">
        <w:rPr>
          <w:rFonts w:ascii="Century" w:hAnsi="Century"/>
          <w:sz w:val="28"/>
          <w:szCs w:val="28"/>
          <w:highlight w:val="yellow"/>
        </w:rPr>
        <w:t>R</w:t>
      </w:r>
      <w:r w:rsidR="00077CC6">
        <w:rPr>
          <w:rFonts w:ascii="Century" w:hAnsi="Century"/>
          <w:sz w:val="28"/>
          <w:szCs w:val="28"/>
          <w:highlight w:val="yellow"/>
        </w:rPr>
        <w:t xml:space="preserve">’S </w:t>
      </w:r>
      <w:r w:rsidR="00077CC6" w:rsidRPr="00077CC6">
        <w:rPr>
          <w:rFonts w:ascii="Century" w:hAnsi="Century"/>
          <w:sz w:val="28"/>
          <w:szCs w:val="28"/>
          <w:highlight w:val="yellow"/>
        </w:rPr>
        <w:t xml:space="preserve"> NAME</w:t>
      </w:r>
      <w:r w:rsidR="00077CC6">
        <w:rPr>
          <w:rFonts w:ascii="Century" w:hAnsi="Century"/>
          <w:sz w:val="28"/>
          <w:szCs w:val="28"/>
        </w:rPr>
        <w:t xml:space="preserve"> </w:t>
      </w:r>
      <w:r w:rsidR="00A97EE9" w:rsidRPr="00077CC6">
        <w:rPr>
          <w:rFonts w:ascii="Century" w:hAnsi="Century"/>
          <w:sz w:val="28"/>
          <w:szCs w:val="28"/>
        </w:rPr>
        <w:tab/>
      </w:r>
      <w:r w:rsidR="00A97EE9" w:rsidRPr="00077CC6">
        <w:rPr>
          <w:rFonts w:ascii="Century" w:hAnsi="Century"/>
          <w:sz w:val="28"/>
          <w:szCs w:val="28"/>
        </w:rPr>
        <w:tab/>
      </w:r>
      <w:r w:rsidR="00A97EE9" w:rsidRPr="00077CC6">
        <w:rPr>
          <w:rFonts w:ascii="Century" w:hAnsi="Century"/>
          <w:sz w:val="28"/>
          <w:szCs w:val="28"/>
        </w:rPr>
        <w:tab/>
      </w:r>
      <w:r w:rsidR="00A97EE9" w:rsidRPr="00077CC6">
        <w:rPr>
          <w:rFonts w:ascii="Century" w:hAnsi="Century"/>
          <w:sz w:val="28"/>
          <w:szCs w:val="28"/>
        </w:rPr>
        <w:tab/>
        <w:t xml:space="preserve">Case No. </w:t>
      </w:r>
      <w:r w:rsidRPr="00077CC6">
        <w:rPr>
          <w:rFonts w:ascii="Century" w:hAnsi="Century"/>
          <w:sz w:val="28"/>
          <w:szCs w:val="28"/>
          <w:highlight w:val="yellow"/>
        </w:rPr>
        <w:t>XX-XXXXX</w:t>
      </w:r>
      <w:r w:rsidR="00A97EE9" w:rsidRPr="00077CC6">
        <w:rPr>
          <w:rFonts w:ascii="Century" w:hAnsi="Century"/>
          <w:sz w:val="28"/>
          <w:szCs w:val="28"/>
          <w:highlight w:val="yellow"/>
        </w:rPr>
        <w:t>-KKS</w:t>
      </w:r>
    </w:p>
    <w:p w:rsidR="00A97EE9" w:rsidRPr="00077CC6" w:rsidRDefault="00A97EE9" w:rsidP="00A97EE9">
      <w:pPr>
        <w:rPr>
          <w:rFonts w:ascii="Century" w:hAnsi="Century"/>
          <w:sz w:val="28"/>
          <w:szCs w:val="28"/>
        </w:rPr>
      </w:pPr>
      <w:r w:rsidRPr="00077CC6">
        <w:rPr>
          <w:rFonts w:ascii="Century" w:hAnsi="Century"/>
          <w:sz w:val="28"/>
          <w:szCs w:val="28"/>
        </w:rPr>
        <w:tab/>
      </w:r>
      <w:r w:rsidR="00860BFB" w:rsidRPr="00077CC6">
        <w:rPr>
          <w:rFonts w:ascii="Century" w:hAnsi="Century"/>
          <w:sz w:val="28"/>
          <w:szCs w:val="28"/>
        </w:rPr>
        <w:t>Debtor</w:t>
      </w:r>
      <w:r w:rsidR="00077CC6">
        <w:rPr>
          <w:rFonts w:ascii="Century" w:hAnsi="Century"/>
          <w:sz w:val="28"/>
          <w:szCs w:val="28"/>
        </w:rPr>
        <w:t>(s)</w:t>
      </w:r>
      <w:r w:rsidR="00860BFB" w:rsidRPr="00077CC6">
        <w:rPr>
          <w:rFonts w:ascii="Century" w:hAnsi="Century"/>
          <w:sz w:val="28"/>
          <w:szCs w:val="28"/>
        </w:rPr>
        <w:t>.</w:t>
      </w:r>
      <w:r w:rsidRPr="00077CC6">
        <w:rPr>
          <w:rFonts w:ascii="Century" w:hAnsi="Century"/>
          <w:sz w:val="28"/>
          <w:szCs w:val="28"/>
        </w:rPr>
        <w:tab/>
      </w:r>
      <w:r w:rsidRPr="00077CC6">
        <w:rPr>
          <w:rFonts w:ascii="Century" w:hAnsi="Century"/>
          <w:sz w:val="28"/>
          <w:szCs w:val="28"/>
        </w:rPr>
        <w:tab/>
      </w:r>
      <w:r w:rsidRPr="00077CC6">
        <w:rPr>
          <w:rFonts w:ascii="Century" w:hAnsi="Century"/>
          <w:sz w:val="28"/>
          <w:szCs w:val="28"/>
        </w:rPr>
        <w:tab/>
      </w:r>
      <w:r w:rsidRPr="00077CC6">
        <w:rPr>
          <w:rFonts w:ascii="Century" w:hAnsi="Century"/>
          <w:sz w:val="28"/>
          <w:szCs w:val="28"/>
        </w:rPr>
        <w:tab/>
      </w:r>
      <w:r w:rsidRPr="00077CC6">
        <w:rPr>
          <w:rFonts w:ascii="Century" w:hAnsi="Century"/>
          <w:sz w:val="28"/>
          <w:szCs w:val="28"/>
        </w:rPr>
        <w:tab/>
        <w:t xml:space="preserve">Chapter </w:t>
      </w:r>
      <w:r w:rsidR="0006022B" w:rsidRPr="00077CC6">
        <w:rPr>
          <w:rFonts w:ascii="Century" w:hAnsi="Century"/>
          <w:sz w:val="28"/>
          <w:szCs w:val="28"/>
          <w:highlight w:val="yellow"/>
        </w:rPr>
        <w:t>_____</w:t>
      </w:r>
      <w:r w:rsidRPr="00077CC6">
        <w:rPr>
          <w:rFonts w:ascii="Century" w:hAnsi="Century"/>
          <w:sz w:val="28"/>
          <w:szCs w:val="28"/>
        </w:rPr>
        <w:tab/>
      </w:r>
      <w:r w:rsidRPr="00077CC6">
        <w:rPr>
          <w:rFonts w:ascii="Century" w:hAnsi="Century"/>
          <w:sz w:val="28"/>
          <w:szCs w:val="28"/>
        </w:rPr>
        <w:tab/>
      </w:r>
      <w:r w:rsidRPr="00077CC6">
        <w:rPr>
          <w:rFonts w:ascii="Century" w:hAnsi="Century"/>
          <w:sz w:val="28"/>
          <w:szCs w:val="28"/>
        </w:rPr>
        <w:tab/>
      </w:r>
    </w:p>
    <w:p w:rsidR="00A97EE9" w:rsidRPr="00077CC6" w:rsidRDefault="00A97EE9" w:rsidP="00A97EE9">
      <w:pPr>
        <w:rPr>
          <w:rFonts w:ascii="Century" w:hAnsi="Century"/>
          <w:sz w:val="28"/>
          <w:szCs w:val="28"/>
        </w:rPr>
      </w:pPr>
      <w:r w:rsidRPr="00077CC6">
        <w:rPr>
          <w:rFonts w:ascii="Century" w:hAnsi="Century"/>
          <w:sz w:val="28"/>
          <w:szCs w:val="28"/>
          <w:u w:val="single"/>
        </w:rPr>
        <w:tab/>
      </w:r>
      <w:r w:rsidRPr="00077CC6">
        <w:rPr>
          <w:rFonts w:ascii="Century" w:hAnsi="Century"/>
          <w:sz w:val="28"/>
          <w:szCs w:val="28"/>
          <w:u w:val="single"/>
        </w:rPr>
        <w:tab/>
      </w:r>
      <w:r w:rsidRPr="00077CC6">
        <w:rPr>
          <w:rFonts w:ascii="Century" w:hAnsi="Century"/>
          <w:sz w:val="28"/>
          <w:szCs w:val="28"/>
          <w:u w:val="single"/>
        </w:rPr>
        <w:tab/>
        <w:t xml:space="preserve">   </w:t>
      </w:r>
      <w:r w:rsidRPr="00077CC6">
        <w:rPr>
          <w:rFonts w:ascii="Century" w:hAnsi="Century"/>
          <w:sz w:val="28"/>
          <w:szCs w:val="28"/>
          <w:u w:val="single"/>
        </w:rPr>
        <w:tab/>
      </w:r>
      <w:r w:rsidRPr="00077CC6">
        <w:rPr>
          <w:rFonts w:ascii="Century" w:hAnsi="Century"/>
          <w:sz w:val="28"/>
          <w:szCs w:val="28"/>
          <w:u w:val="single"/>
        </w:rPr>
        <w:tab/>
      </w:r>
      <w:r w:rsidRPr="00077CC6">
        <w:rPr>
          <w:rFonts w:ascii="Century" w:hAnsi="Century"/>
          <w:sz w:val="28"/>
          <w:szCs w:val="28"/>
        </w:rPr>
        <w:t>/</w:t>
      </w:r>
    </w:p>
    <w:p w:rsidR="00A97EE9" w:rsidRPr="00077CC6" w:rsidRDefault="00A97EE9" w:rsidP="00A97EE9">
      <w:pPr>
        <w:rPr>
          <w:rFonts w:ascii="Century" w:hAnsi="Century"/>
          <w:sz w:val="28"/>
          <w:szCs w:val="28"/>
        </w:rPr>
      </w:pPr>
      <w:r w:rsidRPr="00077CC6">
        <w:rPr>
          <w:rFonts w:ascii="Century" w:hAnsi="Century"/>
          <w:sz w:val="28"/>
          <w:szCs w:val="28"/>
        </w:rPr>
        <w:t xml:space="preserve"> </w:t>
      </w:r>
    </w:p>
    <w:p w:rsidR="00A97EE9" w:rsidRPr="00077CC6" w:rsidRDefault="000D6B31" w:rsidP="00A97EE9">
      <w:pPr>
        <w:rPr>
          <w:rFonts w:ascii="Century" w:hAnsi="Century"/>
          <w:sz w:val="28"/>
          <w:szCs w:val="28"/>
        </w:rPr>
      </w:pPr>
      <w:r w:rsidRPr="00077CC6">
        <w:rPr>
          <w:rFonts w:ascii="Century" w:hAnsi="Century"/>
          <w:sz w:val="28"/>
          <w:szCs w:val="28"/>
          <w:highlight w:val="yellow"/>
        </w:rPr>
        <w:t>PLAINTIFF</w:t>
      </w:r>
      <w:r w:rsidR="0006022B" w:rsidRPr="00077CC6">
        <w:rPr>
          <w:rFonts w:ascii="Century" w:hAnsi="Century"/>
          <w:sz w:val="28"/>
          <w:szCs w:val="28"/>
          <w:highlight w:val="yellow"/>
        </w:rPr>
        <w:t>(S) NAME</w:t>
      </w:r>
      <w:r w:rsidR="00A97EE9" w:rsidRPr="00077CC6">
        <w:rPr>
          <w:rFonts w:ascii="Century" w:hAnsi="Century"/>
          <w:sz w:val="28"/>
          <w:szCs w:val="28"/>
          <w:highlight w:val="yellow"/>
        </w:rPr>
        <w:t>,</w:t>
      </w:r>
    </w:p>
    <w:p w:rsidR="007366D9" w:rsidRPr="00077CC6" w:rsidRDefault="007366D9" w:rsidP="00A97EE9">
      <w:pPr>
        <w:rPr>
          <w:rFonts w:ascii="Century" w:hAnsi="Century"/>
          <w:sz w:val="28"/>
          <w:szCs w:val="28"/>
        </w:rPr>
      </w:pPr>
    </w:p>
    <w:p w:rsidR="00A97EE9" w:rsidRPr="00077CC6" w:rsidRDefault="00A97EE9" w:rsidP="00A97EE9">
      <w:pPr>
        <w:rPr>
          <w:rFonts w:ascii="Century" w:hAnsi="Century"/>
          <w:sz w:val="28"/>
          <w:szCs w:val="28"/>
        </w:rPr>
      </w:pPr>
      <w:r w:rsidRPr="00077CC6">
        <w:rPr>
          <w:rFonts w:ascii="Century" w:hAnsi="Century"/>
          <w:sz w:val="28"/>
          <w:szCs w:val="28"/>
        </w:rPr>
        <w:tab/>
        <w:t>Plaintiff,</w:t>
      </w:r>
    </w:p>
    <w:p w:rsidR="00A97EE9" w:rsidRPr="00077CC6" w:rsidRDefault="00A97EE9" w:rsidP="00A97EE9">
      <w:pPr>
        <w:rPr>
          <w:rFonts w:ascii="Century" w:hAnsi="Century"/>
          <w:sz w:val="28"/>
          <w:szCs w:val="28"/>
        </w:rPr>
      </w:pPr>
      <w:r w:rsidRPr="00077CC6">
        <w:rPr>
          <w:rFonts w:ascii="Century" w:hAnsi="Century"/>
          <w:sz w:val="28"/>
          <w:szCs w:val="28"/>
        </w:rPr>
        <w:t>v.</w:t>
      </w:r>
      <w:r w:rsidRPr="00077CC6">
        <w:rPr>
          <w:rFonts w:ascii="Century" w:hAnsi="Century"/>
          <w:sz w:val="28"/>
          <w:szCs w:val="28"/>
        </w:rPr>
        <w:tab/>
      </w:r>
      <w:r w:rsidRPr="00077CC6">
        <w:rPr>
          <w:rFonts w:ascii="Century" w:hAnsi="Century"/>
          <w:sz w:val="28"/>
          <w:szCs w:val="28"/>
        </w:rPr>
        <w:tab/>
      </w:r>
      <w:r w:rsidRPr="00077CC6">
        <w:rPr>
          <w:rFonts w:ascii="Century" w:hAnsi="Century"/>
          <w:sz w:val="28"/>
          <w:szCs w:val="28"/>
        </w:rPr>
        <w:tab/>
      </w:r>
      <w:r w:rsidRPr="00077CC6">
        <w:rPr>
          <w:rFonts w:ascii="Century" w:hAnsi="Century"/>
          <w:sz w:val="28"/>
          <w:szCs w:val="28"/>
        </w:rPr>
        <w:tab/>
      </w:r>
      <w:r w:rsidRPr="00077CC6">
        <w:rPr>
          <w:rFonts w:ascii="Century" w:hAnsi="Century"/>
          <w:sz w:val="28"/>
          <w:szCs w:val="28"/>
        </w:rPr>
        <w:tab/>
      </w:r>
      <w:r w:rsidRPr="00077CC6">
        <w:rPr>
          <w:rFonts w:ascii="Century" w:hAnsi="Century"/>
          <w:sz w:val="28"/>
          <w:szCs w:val="28"/>
        </w:rPr>
        <w:tab/>
      </w:r>
      <w:r w:rsidRPr="00077CC6">
        <w:rPr>
          <w:rFonts w:ascii="Century" w:hAnsi="Century"/>
          <w:sz w:val="28"/>
          <w:szCs w:val="28"/>
        </w:rPr>
        <w:tab/>
        <w:t>Adv</w:t>
      </w:r>
      <w:r w:rsidR="000D6B31" w:rsidRPr="00077CC6">
        <w:rPr>
          <w:rFonts w:ascii="Century" w:hAnsi="Century"/>
          <w:sz w:val="28"/>
          <w:szCs w:val="28"/>
        </w:rPr>
        <w:t>.</w:t>
      </w:r>
      <w:r w:rsidRPr="00077CC6">
        <w:rPr>
          <w:rFonts w:ascii="Century" w:hAnsi="Century"/>
          <w:sz w:val="28"/>
          <w:szCs w:val="28"/>
        </w:rPr>
        <w:t xml:space="preserve"> Case No.: </w:t>
      </w:r>
      <w:r w:rsidR="000D6B31" w:rsidRPr="00077CC6">
        <w:rPr>
          <w:rFonts w:ascii="Century" w:hAnsi="Century"/>
          <w:sz w:val="28"/>
          <w:szCs w:val="28"/>
          <w:highlight w:val="yellow"/>
        </w:rPr>
        <w:t>XX-XXXX</w:t>
      </w:r>
      <w:r w:rsidRPr="00077CC6">
        <w:rPr>
          <w:rFonts w:ascii="Century" w:hAnsi="Century"/>
          <w:sz w:val="28"/>
          <w:szCs w:val="28"/>
          <w:highlight w:val="yellow"/>
        </w:rPr>
        <w:t>-KKS</w:t>
      </w:r>
    </w:p>
    <w:p w:rsidR="00860BFB" w:rsidRPr="00077CC6" w:rsidRDefault="00860BFB" w:rsidP="00A97EE9">
      <w:pPr>
        <w:rPr>
          <w:rFonts w:ascii="Century" w:hAnsi="Century"/>
          <w:sz w:val="28"/>
          <w:szCs w:val="28"/>
        </w:rPr>
      </w:pPr>
    </w:p>
    <w:p w:rsidR="00A97EE9" w:rsidRPr="00077CC6" w:rsidRDefault="000D6B31" w:rsidP="00A97EE9">
      <w:pPr>
        <w:rPr>
          <w:rFonts w:ascii="Century" w:hAnsi="Century"/>
          <w:sz w:val="28"/>
          <w:szCs w:val="28"/>
        </w:rPr>
      </w:pPr>
      <w:r w:rsidRPr="00077CC6">
        <w:rPr>
          <w:rFonts w:ascii="Century" w:hAnsi="Century"/>
          <w:sz w:val="28"/>
          <w:szCs w:val="28"/>
          <w:highlight w:val="yellow"/>
        </w:rPr>
        <w:t>DEFENDANT</w:t>
      </w:r>
      <w:r w:rsidR="0006022B" w:rsidRPr="00077CC6">
        <w:rPr>
          <w:rFonts w:ascii="Century" w:hAnsi="Century"/>
          <w:sz w:val="28"/>
          <w:szCs w:val="28"/>
          <w:highlight w:val="yellow"/>
        </w:rPr>
        <w:t>(S) NAME</w:t>
      </w:r>
      <w:r w:rsidR="00A97EE9" w:rsidRPr="00077CC6">
        <w:rPr>
          <w:rFonts w:ascii="Century" w:hAnsi="Century"/>
          <w:sz w:val="28"/>
          <w:szCs w:val="28"/>
        </w:rPr>
        <w:t>,</w:t>
      </w:r>
    </w:p>
    <w:p w:rsidR="007366D9" w:rsidRPr="00077CC6" w:rsidRDefault="007366D9" w:rsidP="00A97EE9">
      <w:pPr>
        <w:rPr>
          <w:rFonts w:ascii="Century" w:hAnsi="Century"/>
          <w:sz w:val="28"/>
          <w:szCs w:val="28"/>
        </w:rPr>
      </w:pPr>
    </w:p>
    <w:p w:rsidR="00A97EE9" w:rsidRPr="00077CC6" w:rsidRDefault="00A97EE9" w:rsidP="00A97EE9">
      <w:pPr>
        <w:rPr>
          <w:rFonts w:ascii="Century" w:hAnsi="Century"/>
          <w:sz w:val="28"/>
          <w:szCs w:val="28"/>
        </w:rPr>
      </w:pPr>
      <w:r w:rsidRPr="00077CC6">
        <w:rPr>
          <w:rFonts w:ascii="Century" w:hAnsi="Century"/>
          <w:sz w:val="28"/>
          <w:szCs w:val="28"/>
        </w:rPr>
        <w:tab/>
        <w:t>Defendant.</w:t>
      </w:r>
    </w:p>
    <w:p w:rsidR="00A97EE9" w:rsidRPr="00077CC6" w:rsidRDefault="00A97EE9" w:rsidP="00A97EE9">
      <w:pPr>
        <w:spacing w:line="480" w:lineRule="auto"/>
        <w:contextualSpacing/>
        <w:rPr>
          <w:rFonts w:ascii="Century" w:hAnsi="Century"/>
          <w:b/>
          <w:sz w:val="28"/>
          <w:szCs w:val="28"/>
          <w:u w:val="single"/>
        </w:rPr>
      </w:pPr>
      <w:r w:rsidRPr="00077CC6">
        <w:rPr>
          <w:rFonts w:ascii="Century" w:hAnsi="Century"/>
          <w:sz w:val="28"/>
          <w:szCs w:val="28"/>
          <w:u w:val="single"/>
        </w:rPr>
        <w:tab/>
      </w:r>
      <w:r w:rsidRPr="00077CC6">
        <w:rPr>
          <w:rFonts w:ascii="Century" w:hAnsi="Century"/>
          <w:sz w:val="28"/>
          <w:szCs w:val="28"/>
          <w:u w:val="single"/>
        </w:rPr>
        <w:tab/>
      </w:r>
      <w:r w:rsidRPr="00077CC6">
        <w:rPr>
          <w:rFonts w:ascii="Century" w:hAnsi="Century"/>
          <w:sz w:val="28"/>
          <w:szCs w:val="28"/>
          <w:u w:val="single"/>
        </w:rPr>
        <w:tab/>
        <w:t xml:space="preserve">   </w:t>
      </w:r>
      <w:r w:rsidRPr="00077CC6">
        <w:rPr>
          <w:rFonts w:ascii="Century" w:hAnsi="Century"/>
          <w:sz w:val="28"/>
          <w:szCs w:val="28"/>
          <w:u w:val="single"/>
        </w:rPr>
        <w:tab/>
      </w:r>
      <w:r w:rsidRPr="00077CC6">
        <w:rPr>
          <w:rFonts w:ascii="Century" w:hAnsi="Century"/>
          <w:sz w:val="28"/>
          <w:szCs w:val="28"/>
          <w:u w:val="single"/>
        </w:rPr>
        <w:tab/>
      </w:r>
      <w:r w:rsidRPr="00077CC6">
        <w:rPr>
          <w:rFonts w:ascii="Century" w:hAnsi="Century"/>
          <w:sz w:val="28"/>
          <w:szCs w:val="28"/>
        </w:rPr>
        <w:t>/</w:t>
      </w:r>
    </w:p>
    <w:p w:rsidR="00077CC6" w:rsidRDefault="007366D9" w:rsidP="00F254D7">
      <w:pPr>
        <w:adjustRightInd w:val="0"/>
        <w:jc w:val="center"/>
        <w:rPr>
          <w:rFonts w:ascii="Century" w:hAnsi="Century"/>
          <w:b/>
          <w:sz w:val="28"/>
          <w:szCs w:val="28"/>
        </w:rPr>
      </w:pPr>
      <w:r w:rsidRPr="00077CC6">
        <w:rPr>
          <w:rFonts w:ascii="Century" w:hAnsi="Century"/>
          <w:b/>
          <w:sz w:val="28"/>
          <w:szCs w:val="28"/>
        </w:rPr>
        <w:t xml:space="preserve">ORDER GRANTING </w:t>
      </w:r>
      <w:r w:rsidR="00860BFB" w:rsidRPr="00077CC6">
        <w:rPr>
          <w:rFonts w:ascii="Century" w:hAnsi="Century"/>
          <w:b/>
          <w:sz w:val="28"/>
          <w:szCs w:val="28"/>
        </w:rPr>
        <w:t>CONSENT</w:t>
      </w:r>
      <w:r w:rsidR="00DF6B11" w:rsidRPr="00077CC6">
        <w:rPr>
          <w:rFonts w:ascii="Century" w:hAnsi="Century"/>
          <w:b/>
          <w:sz w:val="28"/>
          <w:szCs w:val="28"/>
        </w:rPr>
        <w:t xml:space="preserve"> MOTION OF </w:t>
      </w:r>
    </w:p>
    <w:p w:rsidR="00077CC6" w:rsidRDefault="000D6B31" w:rsidP="00F254D7">
      <w:pPr>
        <w:adjustRightInd w:val="0"/>
        <w:jc w:val="center"/>
        <w:rPr>
          <w:rFonts w:ascii="Century" w:hAnsi="Century"/>
          <w:b/>
          <w:sz w:val="28"/>
          <w:szCs w:val="28"/>
        </w:rPr>
      </w:pPr>
      <w:r w:rsidRPr="00077CC6">
        <w:rPr>
          <w:rFonts w:ascii="Century" w:hAnsi="Century"/>
          <w:b/>
          <w:sz w:val="28"/>
          <w:szCs w:val="28"/>
          <w:highlight w:val="yellow"/>
        </w:rPr>
        <w:t>[ENTER NAME OF PARTIES]</w:t>
      </w:r>
      <w:r w:rsidRPr="00077CC6">
        <w:rPr>
          <w:rFonts w:ascii="Century" w:hAnsi="Century"/>
          <w:b/>
          <w:sz w:val="28"/>
          <w:szCs w:val="28"/>
        </w:rPr>
        <w:t xml:space="preserve"> </w:t>
      </w:r>
      <w:r w:rsidR="00DF6B11" w:rsidRPr="00077CC6">
        <w:rPr>
          <w:rFonts w:ascii="Century" w:hAnsi="Century"/>
          <w:b/>
          <w:sz w:val="28"/>
          <w:szCs w:val="28"/>
        </w:rPr>
        <w:t xml:space="preserve">TO EXTEND ALL </w:t>
      </w:r>
    </w:p>
    <w:p w:rsidR="00077CC6" w:rsidRPr="00077CC6" w:rsidRDefault="00DF6B11" w:rsidP="00F254D7">
      <w:pPr>
        <w:adjustRightInd w:val="0"/>
        <w:jc w:val="center"/>
        <w:rPr>
          <w:rFonts w:ascii="Century" w:hAnsi="Century"/>
          <w:b/>
          <w:sz w:val="28"/>
          <w:szCs w:val="28"/>
          <w:u w:val="single"/>
        </w:rPr>
      </w:pPr>
      <w:r w:rsidRPr="00077CC6">
        <w:rPr>
          <w:rFonts w:ascii="Century" w:hAnsi="Century"/>
          <w:b/>
          <w:sz w:val="28"/>
          <w:szCs w:val="28"/>
        </w:rPr>
        <w:t>DEADLINES SET FORTH IN THE PARTIES’ RULE 26(F)</w:t>
      </w:r>
      <w:r w:rsidR="007366D9" w:rsidRPr="00077CC6">
        <w:rPr>
          <w:rFonts w:ascii="Century" w:hAnsi="Century"/>
          <w:b/>
          <w:sz w:val="28"/>
          <w:szCs w:val="28"/>
        </w:rPr>
        <w:t xml:space="preserve"> </w:t>
      </w:r>
      <w:r w:rsidRPr="00077CC6">
        <w:rPr>
          <w:rFonts w:ascii="Century" w:hAnsi="Century"/>
          <w:b/>
          <w:sz w:val="28"/>
          <w:szCs w:val="28"/>
        </w:rPr>
        <w:t xml:space="preserve">JOINT </w:t>
      </w:r>
      <w:r w:rsidRPr="00077CC6">
        <w:rPr>
          <w:rFonts w:ascii="Century" w:hAnsi="Century"/>
          <w:b/>
          <w:sz w:val="28"/>
          <w:szCs w:val="28"/>
          <w:u w:val="single"/>
        </w:rPr>
        <w:t>REPORT AND PRETRIAL SC</w:t>
      </w:r>
      <w:bookmarkStart w:id="0" w:name="_GoBack"/>
      <w:bookmarkEnd w:id="0"/>
      <w:r w:rsidRPr="00077CC6">
        <w:rPr>
          <w:rFonts w:ascii="Century" w:hAnsi="Century"/>
          <w:b/>
          <w:sz w:val="28"/>
          <w:szCs w:val="28"/>
          <w:u w:val="single"/>
        </w:rPr>
        <w:t xml:space="preserve">HEDULING ORDER </w:t>
      </w:r>
    </w:p>
    <w:p w:rsidR="00740293" w:rsidRPr="00077CC6" w:rsidRDefault="00DF6B11" w:rsidP="00F254D7">
      <w:pPr>
        <w:adjustRightInd w:val="0"/>
        <w:jc w:val="center"/>
        <w:rPr>
          <w:rFonts w:ascii="Century" w:hAnsi="Century"/>
          <w:b/>
          <w:sz w:val="28"/>
          <w:szCs w:val="28"/>
        </w:rPr>
      </w:pPr>
      <w:r w:rsidRPr="00077CC6">
        <w:rPr>
          <w:rFonts w:ascii="Century" w:hAnsi="Century"/>
          <w:b/>
          <w:sz w:val="28"/>
          <w:szCs w:val="28"/>
        </w:rPr>
        <w:t xml:space="preserve">(Doc. </w:t>
      </w:r>
      <w:r w:rsidR="000D6B31" w:rsidRPr="00077CC6">
        <w:rPr>
          <w:rFonts w:ascii="Century" w:hAnsi="Century"/>
          <w:b/>
          <w:sz w:val="28"/>
          <w:szCs w:val="28"/>
          <w:highlight w:val="yellow"/>
        </w:rPr>
        <w:t>XX</w:t>
      </w:r>
      <w:r w:rsidRPr="00077CC6">
        <w:rPr>
          <w:rFonts w:ascii="Century" w:hAnsi="Century"/>
          <w:b/>
          <w:sz w:val="28"/>
          <w:szCs w:val="28"/>
        </w:rPr>
        <w:t>)</w:t>
      </w:r>
    </w:p>
    <w:p w:rsidR="00F254D7" w:rsidRPr="00077CC6" w:rsidRDefault="00F254D7" w:rsidP="00F254D7">
      <w:pPr>
        <w:adjustRightInd w:val="0"/>
        <w:jc w:val="center"/>
        <w:rPr>
          <w:rFonts w:ascii="Century" w:hAnsi="Century"/>
          <w:b/>
          <w:sz w:val="28"/>
          <w:szCs w:val="28"/>
          <w:u w:val="single"/>
        </w:rPr>
      </w:pPr>
    </w:p>
    <w:p w:rsidR="007366D9" w:rsidRPr="00077CC6" w:rsidRDefault="00DF6B11" w:rsidP="007366D9">
      <w:pPr>
        <w:spacing w:line="480" w:lineRule="auto"/>
        <w:jc w:val="both"/>
        <w:rPr>
          <w:rFonts w:ascii="Century" w:hAnsi="Century"/>
          <w:sz w:val="28"/>
          <w:szCs w:val="28"/>
        </w:rPr>
      </w:pPr>
      <w:r w:rsidRPr="00077CC6">
        <w:rPr>
          <w:rFonts w:ascii="Century" w:hAnsi="Century"/>
          <w:sz w:val="28"/>
          <w:szCs w:val="28"/>
        </w:rPr>
        <w:tab/>
      </w:r>
      <w:r w:rsidR="007366D9" w:rsidRPr="00077CC6">
        <w:rPr>
          <w:rFonts w:ascii="Century" w:hAnsi="Century"/>
          <w:sz w:val="28"/>
          <w:szCs w:val="28"/>
        </w:rPr>
        <w:t xml:space="preserve">This cause came before the Court on the Motion of </w:t>
      </w:r>
      <w:r w:rsidRPr="00077CC6">
        <w:rPr>
          <w:rFonts w:ascii="Century" w:hAnsi="Century"/>
          <w:sz w:val="28"/>
          <w:szCs w:val="28"/>
        </w:rPr>
        <w:t xml:space="preserve">Plaintiff, </w:t>
      </w:r>
      <w:r w:rsidR="000D6B31" w:rsidRPr="00077CC6">
        <w:rPr>
          <w:rFonts w:ascii="Century" w:hAnsi="Century"/>
          <w:sz w:val="28"/>
          <w:szCs w:val="28"/>
          <w:highlight w:val="yellow"/>
        </w:rPr>
        <w:t>[ENTER NAME OF PLAINTIFF]</w:t>
      </w:r>
      <w:r w:rsidRPr="00077CC6">
        <w:rPr>
          <w:rFonts w:ascii="Century" w:hAnsi="Century"/>
          <w:sz w:val="28"/>
          <w:szCs w:val="28"/>
        </w:rPr>
        <w:t xml:space="preserve">, </w:t>
      </w:r>
      <w:r w:rsidR="007366D9" w:rsidRPr="00077CC6">
        <w:rPr>
          <w:rFonts w:ascii="Century" w:hAnsi="Century"/>
          <w:sz w:val="28"/>
          <w:szCs w:val="28"/>
        </w:rPr>
        <w:t>for</w:t>
      </w:r>
      <w:r w:rsidRPr="00077CC6">
        <w:rPr>
          <w:rFonts w:ascii="Century" w:hAnsi="Century"/>
          <w:sz w:val="28"/>
          <w:szCs w:val="28"/>
        </w:rPr>
        <w:t xml:space="preserve"> an order granting a</w:t>
      </w:r>
      <w:r w:rsidR="00306563" w:rsidRPr="00077CC6">
        <w:rPr>
          <w:rFonts w:ascii="Century" w:hAnsi="Century"/>
          <w:sz w:val="28"/>
          <w:szCs w:val="28"/>
        </w:rPr>
        <w:t xml:space="preserve">n </w:t>
      </w:r>
      <w:r w:rsidRPr="00077CC6">
        <w:rPr>
          <w:rFonts w:ascii="Century" w:hAnsi="Century"/>
          <w:sz w:val="28"/>
          <w:szCs w:val="28"/>
        </w:rPr>
        <w:t xml:space="preserve">extension of all deadlines set forth in the parties’ Rule 26(f) Joint Report and the Court’s Pretrial Scheduling Order (Doc. </w:t>
      </w:r>
      <w:r w:rsidR="000D6B31" w:rsidRPr="00077CC6">
        <w:rPr>
          <w:rFonts w:ascii="Century" w:hAnsi="Century"/>
          <w:sz w:val="28"/>
          <w:szCs w:val="28"/>
          <w:highlight w:val="yellow"/>
        </w:rPr>
        <w:t>XX</w:t>
      </w:r>
      <w:r w:rsidRPr="00077CC6">
        <w:rPr>
          <w:rFonts w:ascii="Century" w:hAnsi="Century"/>
          <w:sz w:val="28"/>
          <w:szCs w:val="28"/>
        </w:rPr>
        <w:t xml:space="preserve">).  </w:t>
      </w:r>
      <w:r w:rsidR="007366D9" w:rsidRPr="00077CC6">
        <w:rPr>
          <w:rFonts w:ascii="Century" w:hAnsi="Century"/>
          <w:sz w:val="28"/>
          <w:szCs w:val="28"/>
        </w:rPr>
        <w:t>The Court, having considered the Motion and the consent of the Defendant, considers the matter unopposed and finds as follows:</w:t>
      </w:r>
    </w:p>
    <w:p w:rsidR="007366D9" w:rsidRPr="00077CC6" w:rsidRDefault="007366D9" w:rsidP="007366D9">
      <w:pPr>
        <w:adjustRightInd w:val="0"/>
        <w:spacing w:line="480" w:lineRule="auto"/>
        <w:contextualSpacing/>
        <w:jc w:val="both"/>
        <w:rPr>
          <w:rFonts w:ascii="Century" w:hAnsi="Century"/>
          <w:sz w:val="28"/>
          <w:szCs w:val="28"/>
        </w:rPr>
      </w:pPr>
      <w:r w:rsidRPr="00077CC6">
        <w:rPr>
          <w:rFonts w:ascii="Century" w:hAnsi="Century"/>
          <w:sz w:val="28"/>
          <w:szCs w:val="28"/>
        </w:rPr>
        <w:lastRenderedPageBreak/>
        <w:tab/>
        <w:t>IT IS ORDERED:</w:t>
      </w:r>
    </w:p>
    <w:p w:rsidR="007366D9" w:rsidRPr="00077CC6" w:rsidRDefault="007366D9" w:rsidP="007366D9">
      <w:pPr>
        <w:adjustRightInd w:val="0"/>
        <w:spacing w:line="480" w:lineRule="auto"/>
        <w:contextualSpacing/>
        <w:jc w:val="both"/>
        <w:rPr>
          <w:rFonts w:ascii="Century" w:hAnsi="Century"/>
          <w:sz w:val="28"/>
          <w:szCs w:val="28"/>
        </w:rPr>
      </w:pPr>
      <w:r w:rsidRPr="00077CC6">
        <w:rPr>
          <w:rFonts w:ascii="Century" w:hAnsi="Century"/>
          <w:sz w:val="28"/>
          <w:szCs w:val="28"/>
        </w:rPr>
        <w:tab/>
        <w:t>1.</w:t>
      </w:r>
      <w:r w:rsidRPr="00077CC6">
        <w:rPr>
          <w:rFonts w:ascii="Century" w:hAnsi="Century"/>
          <w:sz w:val="28"/>
          <w:szCs w:val="28"/>
        </w:rPr>
        <w:tab/>
        <w:t>The Motion is GRANTED;</w:t>
      </w:r>
    </w:p>
    <w:p w:rsidR="00624DF9" w:rsidRDefault="007366D9" w:rsidP="007366D9">
      <w:pPr>
        <w:adjustRightInd w:val="0"/>
        <w:spacing w:line="480" w:lineRule="auto"/>
        <w:contextualSpacing/>
        <w:jc w:val="both"/>
        <w:rPr>
          <w:rFonts w:ascii="Century" w:hAnsi="Century"/>
          <w:sz w:val="28"/>
          <w:szCs w:val="28"/>
        </w:rPr>
      </w:pPr>
      <w:r w:rsidRPr="00077CC6">
        <w:rPr>
          <w:rFonts w:ascii="Century" w:hAnsi="Century"/>
          <w:sz w:val="28"/>
          <w:szCs w:val="28"/>
        </w:rPr>
        <w:tab/>
        <w:t>2.</w:t>
      </w:r>
      <w:r w:rsidRPr="00077CC6">
        <w:rPr>
          <w:rFonts w:ascii="Century" w:hAnsi="Century"/>
          <w:sz w:val="28"/>
          <w:szCs w:val="28"/>
        </w:rPr>
        <w:tab/>
        <w:t xml:space="preserve">The following deadlines stipulated to by the parties in the Motion are APPROVED; </w:t>
      </w:r>
    </w:p>
    <w:p w:rsidR="00077CC6" w:rsidRPr="00077CC6" w:rsidRDefault="00077CC6" w:rsidP="007366D9">
      <w:pPr>
        <w:adjustRightInd w:val="0"/>
        <w:spacing w:line="480" w:lineRule="auto"/>
        <w:contextualSpacing/>
        <w:jc w:val="both"/>
        <w:rPr>
          <w:rFonts w:ascii="Century" w:hAnsi="Century"/>
          <w:sz w:val="28"/>
          <w:szCs w:val="28"/>
        </w:rPr>
      </w:pPr>
    </w:p>
    <w:tbl>
      <w:tblPr>
        <w:tblW w:w="801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3420"/>
      </w:tblGrid>
      <w:tr w:rsidR="007366D9" w:rsidRPr="00077CC6" w:rsidTr="00077CC6">
        <w:tc>
          <w:tcPr>
            <w:tcW w:w="4590" w:type="dxa"/>
            <w:shd w:val="clear" w:color="auto" w:fill="D9D9D9"/>
          </w:tcPr>
          <w:p w:rsidR="007366D9" w:rsidRPr="00077CC6" w:rsidRDefault="007366D9" w:rsidP="00FE0CE5">
            <w:pPr>
              <w:adjustRightInd w:val="0"/>
              <w:contextualSpacing/>
              <w:jc w:val="both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D9D9D9"/>
          </w:tcPr>
          <w:p w:rsidR="007366D9" w:rsidRPr="00077CC6" w:rsidRDefault="0092460B" w:rsidP="007366D9">
            <w:pPr>
              <w:adjustRightInd w:val="0"/>
              <w:contextualSpacing/>
              <w:jc w:val="center"/>
              <w:rPr>
                <w:rFonts w:ascii="Century" w:hAnsi="Century"/>
                <w:sz w:val="28"/>
                <w:szCs w:val="28"/>
              </w:rPr>
            </w:pPr>
            <w:r w:rsidRPr="00077CC6">
              <w:rPr>
                <w:rFonts w:ascii="Century" w:hAnsi="Century"/>
                <w:sz w:val="28"/>
                <w:szCs w:val="28"/>
              </w:rPr>
              <w:t>Amended</w:t>
            </w:r>
            <w:r w:rsidR="007366D9" w:rsidRPr="00077CC6">
              <w:rPr>
                <w:rFonts w:ascii="Century" w:hAnsi="Century"/>
                <w:sz w:val="28"/>
                <w:szCs w:val="28"/>
              </w:rPr>
              <w:t xml:space="preserve"> Deadline</w:t>
            </w:r>
          </w:p>
        </w:tc>
      </w:tr>
      <w:tr w:rsidR="007366D9" w:rsidRPr="00077CC6" w:rsidTr="00077CC6">
        <w:tc>
          <w:tcPr>
            <w:tcW w:w="4590" w:type="dxa"/>
            <w:shd w:val="clear" w:color="auto" w:fill="D9D9D9"/>
          </w:tcPr>
          <w:p w:rsidR="007366D9" w:rsidRPr="00077CC6" w:rsidRDefault="007366D9" w:rsidP="00FE0CE5">
            <w:pPr>
              <w:adjustRightInd w:val="0"/>
              <w:contextualSpacing/>
              <w:rPr>
                <w:rFonts w:ascii="Century" w:hAnsi="Century"/>
                <w:sz w:val="28"/>
                <w:szCs w:val="28"/>
              </w:rPr>
            </w:pPr>
            <w:r w:rsidRPr="00077CC6">
              <w:rPr>
                <w:rFonts w:ascii="Century" w:hAnsi="Century"/>
                <w:sz w:val="28"/>
                <w:szCs w:val="28"/>
              </w:rPr>
              <w:t>Deadline to Provide Notice of Intent to Employ Expert Witness</w:t>
            </w:r>
          </w:p>
          <w:p w:rsidR="007366D9" w:rsidRPr="00077CC6" w:rsidRDefault="007366D9" w:rsidP="00FE0CE5">
            <w:pPr>
              <w:adjustRightInd w:val="0"/>
              <w:contextualSpacing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7366D9" w:rsidRPr="00077CC6" w:rsidRDefault="000D6B31" w:rsidP="00FE0CE5">
            <w:pPr>
              <w:adjustRightInd w:val="0"/>
              <w:contextualSpacing/>
              <w:jc w:val="center"/>
              <w:rPr>
                <w:rFonts w:ascii="Century" w:hAnsi="Century"/>
                <w:sz w:val="28"/>
                <w:szCs w:val="28"/>
              </w:rPr>
            </w:pPr>
            <w:r w:rsidRPr="00077CC6">
              <w:rPr>
                <w:rFonts w:ascii="Century" w:hAnsi="Century"/>
                <w:sz w:val="28"/>
                <w:szCs w:val="28"/>
                <w:highlight w:val="yellow"/>
              </w:rPr>
              <w:t>Month, day, yr.</w:t>
            </w:r>
          </w:p>
        </w:tc>
      </w:tr>
      <w:tr w:rsidR="007366D9" w:rsidRPr="00077CC6" w:rsidTr="00077CC6">
        <w:tc>
          <w:tcPr>
            <w:tcW w:w="4590" w:type="dxa"/>
            <w:shd w:val="clear" w:color="auto" w:fill="D9D9D9"/>
          </w:tcPr>
          <w:p w:rsidR="007366D9" w:rsidRPr="00077CC6" w:rsidRDefault="007366D9" w:rsidP="00FE0CE5">
            <w:pPr>
              <w:adjustRightInd w:val="0"/>
              <w:contextualSpacing/>
              <w:rPr>
                <w:rFonts w:ascii="Century" w:hAnsi="Century"/>
                <w:sz w:val="28"/>
                <w:szCs w:val="28"/>
              </w:rPr>
            </w:pPr>
            <w:r w:rsidRPr="00077CC6">
              <w:rPr>
                <w:rFonts w:ascii="Century" w:hAnsi="Century"/>
                <w:sz w:val="28"/>
                <w:szCs w:val="28"/>
              </w:rPr>
              <w:t>Fact Discovery Deadline</w:t>
            </w:r>
          </w:p>
          <w:p w:rsidR="007366D9" w:rsidRPr="00077CC6" w:rsidRDefault="007366D9" w:rsidP="00FE0CE5">
            <w:pPr>
              <w:adjustRightInd w:val="0"/>
              <w:contextualSpacing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7366D9" w:rsidRPr="00077CC6" w:rsidRDefault="000D6B31" w:rsidP="00FE0CE5">
            <w:pPr>
              <w:adjustRightInd w:val="0"/>
              <w:contextualSpacing/>
              <w:jc w:val="center"/>
              <w:rPr>
                <w:rFonts w:ascii="Century" w:hAnsi="Century"/>
                <w:sz w:val="28"/>
                <w:szCs w:val="28"/>
                <w:highlight w:val="yellow"/>
              </w:rPr>
            </w:pPr>
            <w:r w:rsidRPr="00077CC6">
              <w:rPr>
                <w:rFonts w:ascii="Century" w:hAnsi="Century"/>
                <w:sz w:val="28"/>
                <w:szCs w:val="28"/>
                <w:highlight w:val="yellow"/>
              </w:rPr>
              <w:t>Month, day, yr.</w:t>
            </w:r>
          </w:p>
        </w:tc>
      </w:tr>
      <w:tr w:rsidR="007366D9" w:rsidRPr="00077CC6" w:rsidTr="00077CC6">
        <w:tc>
          <w:tcPr>
            <w:tcW w:w="4590" w:type="dxa"/>
            <w:shd w:val="clear" w:color="auto" w:fill="D9D9D9"/>
          </w:tcPr>
          <w:p w:rsidR="007366D9" w:rsidRPr="00077CC6" w:rsidRDefault="007366D9" w:rsidP="00FE0CE5">
            <w:pPr>
              <w:adjustRightInd w:val="0"/>
              <w:contextualSpacing/>
              <w:rPr>
                <w:rFonts w:ascii="Century" w:hAnsi="Century"/>
                <w:sz w:val="28"/>
                <w:szCs w:val="28"/>
              </w:rPr>
            </w:pPr>
            <w:r w:rsidRPr="00077CC6">
              <w:rPr>
                <w:rFonts w:ascii="Century" w:hAnsi="Century"/>
                <w:sz w:val="28"/>
                <w:szCs w:val="28"/>
              </w:rPr>
              <w:t>Plaintiff’s Expert Report Due</w:t>
            </w:r>
          </w:p>
          <w:p w:rsidR="007366D9" w:rsidRPr="00077CC6" w:rsidRDefault="007366D9" w:rsidP="00FE0CE5">
            <w:pPr>
              <w:adjustRightInd w:val="0"/>
              <w:contextualSpacing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7366D9" w:rsidRPr="00077CC6" w:rsidRDefault="000D6B31" w:rsidP="00FE0CE5">
            <w:pPr>
              <w:adjustRightInd w:val="0"/>
              <w:contextualSpacing/>
              <w:jc w:val="center"/>
              <w:rPr>
                <w:rFonts w:ascii="Century" w:hAnsi="Century"/>
                <w:sz w:val="28"/>
                <w:szCs w:val="28"/>
                <w:highlight w:val="yellow"/>
              </w:rPr>
            </w:pPr>
            <w:r w:rsidRPr="00077CC6">
              <w:rPr>
                <w:rFonts w:ascii="Century" w:hAnsi="Century"/>
                <w:sz w:val="28"/>
                <w:szCs w:val="28"/>
                <w:highlight w:val="yellow"/>
              </w:rPr>
              <w:t>Month, day, yr.</w:t>
            </w:r>
          </w:p>
        </w:tc>
      </w:tr>
      <w:tr w:rsidR="007366D9" w:rsidRPr="00077CC6" w:rsidTr="00077CC6">
        <w:tc>
          <w:tcPr>
            <w:tcW w:w="4590" w:type="dxa"/>
            <w:shd w:val="clear" w:color="auto" w:fill="D9D9D9"/>
          </w:tcPr>
          <w:p w:rsidR="007366D9" w:rsidRPr="00077CC6" w:rsidRDefault="007366D9" w:rsidP="00FE0CE5">
            <w:pPr>
              <w:adjustRightInd w:val="0"/>
              <w:contextualSpacing/>
              <w:rPr>
                <w:rFonts w:ascii="Century" w:hAnsi="Century"/>
                <w:sz w:val="28"/>
                <w:szCs w:val="28"/>
              </w:rPr>
            </w:pPr>
            <w:r w:rsidRPr="00077CC6">
              <w:rPr>
                <w:rFonts w:ascii="Century" w:hAnsi="Century"/>
                <w:sz w:val="28"/>
                <w:szCs w:val="28"/>
              </w:rPr>
              <w:t>Defendant’s Expert Report Due</w:t>
            </w:r>
          </w:p>
          <w:p w:rsidR="007366D9" w:rsidRPr="00077CC6" w:rsidRDefault="007366D9" w:rsidP="00FE0CE5">
            <w:pPr>
              <w:adjustRightInd w:val="0"/>
              <w:contextualSpacing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7366D9" w:rsidRPr="00077CC6" w:rsidRDefault="000D6B31" w:rsidP="00FE0CE5">
            <w:pPr>
              <w:adjustRightInd w:val="0"/>
              <w:contextualSpacing/>
              <w:jc w:val="center"/>
              <w:rPr>
                <w:rFonts w:ascii="Century" w:hAnsi="Century"/>
                <w:sz w:val="28"/>
                <w:szCs w:val="28"/>
                <w:highlight w:val="yellow"/>
              </w:rPr>
            </w:pPr>
            <w:r w:rsidRPr="00077CC6">
              <w:rPr>
                <w:rFonts w:ascii="Century" w:hAnsi="Century"/>
                <w:sz w:val="28"/>
                <w:szCs w:val="28"/>
                <w:highlight w:val="yellow"/>
              </w:rPr>
              <w:t>Month, day, yr.</w:t>
            </w:r>
          </w:p>
        </w:tc>
      </w:tr>
      <w:tr w:rsidR="007366D9" w:rsidRPr="00077CC6" w:rsidTr="00077CC6">
        <w:tc>
          <w:tcPr>
            <w:tcW w:w="4590" w:type="dxa"/>
            <w:shd w:val="clear" w:color="auto" w:fill="D9D9D9"/>
          </w:tcPr>
          <w:p w:rsidR="007366D9" w:rsidRPr="00077CC6" w:rsidRDefault="007366D9" w:rsidP="00FE0CE5">
            <w:pPr>
              <w:adjustRightInd w:val="0"/>
              <w:contextualSpacing/>
              <w:rPr>
                <w:rFonts w:ascii="Century" w:hAnsi="Century"/>
                <w:sz w:val="28"/>
                <w:szCs w:val="28"/>
              </w:rPr>
            </w:pPr>
            <w:r w:rsidRPr="00077CC6">
              <w:rPr>
                <w:rFonts w:ascii="Century" w:hAnsi="Century"/>
                <w:sz w:val="28"/>
                <w:szCs w:val="28"/>
              </w:rPr>
              <w:t>Expert Discovery Deadline</w:t>
            </w:r>
          </w:p>
          <w:p w:rsidR="007366D9" w:rsidRPr="00077CC6" w:rsidRDefault="007366D9" w:rsidP="00FE0CE5">
            <w:pPr>
              <w:adjustRightInd w:val="0"/>
              <w:contextualSpacing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7366D9" w:rsidRPr="00077CC6" w:rsidRDefault="000D6B31" w:rsidP="00FE0CE5">
            <w:pPr>
              <w:adjustRightInd w:val="0"/>
              <w:contextualSpacing/>
              <w:jc w:val="center"/>
              <w:rPr>
                <w:rFonts w:ascii="Century" w:hAnsi="Century"/>
                <w:sz w:val="28"/>
                <w:szCs w:val="28"/>
                <w:highlight w:val="yellow"/>
              </w:rPr>
            </w:pPr>
            <w:r w:rsidRPr="00077CC6">
              <w:rPr>
                <w:rFonts w:ascii="Century" w:hAnsi="Century"/>
                <w:sz w:val="28"/>
                <w:szCs w:val="28"/>
                <w:highlight w:val="yellow"/>
              </w:rPr>
              <w:t>Month, day, yr.</w:t>
            </w:r>
          </w:p>
        </w:tc>
      </w:tr>
      <w:tr w:rsidR="007366D9" w:rsidRPr="00077CC6" w:rsidTr="00077CC6">
        <w:tc>
          <w:tcPr>
            <w:tcW w:w="4590" w:type="dxa"/>
            <w:shd w:val="clear" w:color="auto" w:fill="D9D9D9"/>
          </w:tcPr>
          <w:p w:rsidR="007366D9" w:rsidRPr="00077CC6" w:rsidRDefault="007366D9" w:rsidP="00FE0CE5">
            <w:pPr>
              <w:adjustRightInd w:val="0"/>
              <w:contextualSpacing/>
              <w:rPr>
                <w:rFonts w:ascii="Century" w:hAnsi="Century"/>
                <w:sz w:val="28"/>
                <w:szCs w:val="28"/>
              </w:rPr>
            </w:pPr>
            <w:r w:rsidRPr="00077CC6">
              <w:rPr>
                <w:rFonts w:ascii="Century" w:hAnsi="Century"/>
                <w:sz w:val="28"/>
                <w:szCs w:val="28"/>
              </w:rPr>
              <w:t>Supplementation Deadlines</w:t>
            </w:r>
          </w:p>
          <w:p w:rsidR="007366D9" w:rsidRPr="00077CC6" w:rsidRDefault="007366D9" w:rsidP="00FE0CE5">
            <w:pPr>
              <w:adjustRightInd w:val="0"/>
              <w:contextualSpacing/>
              <w:rPr>
                <w:rFonts w:ascii="Century" w:hAnsi="Century"/>
                <w:sz w:val="28"/>
                <w:szCs w:val="28"/>
              </w:rPr>
            </w:pPr>
          </w:p>
          <w:p w:rsidR="007366D9" w:rsidRPr="00077CC6" w:rsidRDefault="007366D9" w:rsidP="00FE0CE5">
            <w:pPr>
              <w:adjustRightInd w:val="0"/>
              <w:contextualSpacing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0D6B31" w:rsidRPr="00077CC6" w:rsidRDefault="000D6B31" w:rsidP="00FE0CE5">
            <w:pPr>
              <w:adjustRightInd w:val="0"/>
              <w:contextualSpacing/>
              <w:jc w:val="center"/>
              <w:rPr>
                <w:rFonts w:ascii="Century" w:hAnsi="Century"/>
                <w:sz w:val="28"/>
                <w:szCs w:val="28"/>
                <w:highlight w:val="yellow"/>
              </w:rPr>
            </w:pPr>
            <w:r w:rsidRPr="00077CC6">
              <w:rPr>
                <w:rFonts w:ascii="Century" w:hAnsi="Century"/>
                <w:sz w:val="28"/>
                <w:szCs w:val="28"/>
                <w:highlight w:val="yellow"/>
              </w:rPr>
              <w:t>Month, day, yr.</w:t>
            </w:r>
          </w:p>
          <w:p w:rsidR="007366D9" w:rsidRPr="00077CC6" w:rsidRDefault="000D6B31" w:rsidP="00FE0CE5">
            <w:pPr>
              <w:adjustRightInd w:val="0"/>
              <w:contextualSpacing/>
              <w:jc w:val="center"/>
              <w:rPr>
                <w:rFonts w:ascii="Century" w:hAnsi="Century"/>
                <w:sz w:val="28"/>
                <w:szCs w:val="28"/>
                <w:highlight w:val="yellow"/>
              </w:rPr>
            </w:pPr>
            <w:r w:rsidRPr="00077CC6">
              <w:rPr>
                <w:rFonts w:ascii="Century" w:hAnsi="Century"/>
                <w:sz w:val="28"/>
                <w:szCs w:val="28"/>
                <w:highlight w:val="yellow"/>
              </w:rPr>
              <w:t>Month, day, yr.</w:t>
            </w:r>
          </w:p>
        </w:tc>
      </w:tr>
      <w:tr w:rsidR="007366D9" w:rsidRPr="00077CC6" w:rsidTr="00077CC6"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366D9" w:rsidRPr="00077CC6" w:rsidRDefault="007366D9" w:rsidP="00FE0CE5">
            <w:pPr>
              <w:adjustRightInd w:val="0"/>
              <w:contextualSpacing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366D9" w:rsidRPr="00077CC6" w:rsidRDefault="007366D9" w:rsidP="00FE0CE5">
            <w:pPr>
              <w:adjustRightInd w:val="0"/>
              <w:contextualSpacing/>
              <w:jc w:val="center"/>
              <w:rPr>
                <w:rFonts w:ascii="Century" w:hAnsi="Century"/>
                <w:sz w:val="28"/>
                <w:szCs w:val="28"/>
              </w:rPr>
            </w:pPr>
          </w:p>
        </w:tc>
      </w:tr>
    </w:tbl>
    <w:p w:rsidR="001B2BB5" w:rsidRDefault="001B2BB5" w:rsidP="007366D9">
      <w:pPr>
        <w:spacing w:line="480" w:lineRule="auto"/>
        <w:jc w:val="both"/>
        <w:rPr>
          <w:rFonts w:ascii="Century" w:hAnsi="Century"/>
          <w:sz w:val="28"/>
          <w:szCs w:val="28"/>
        </w:rPr>
      </w:pPr>
    </w:p>
    <w:p w:rsidR="001B2BB5" w:rsidRDefault="001B2BB5">
      <w:pPr>
        <w:widowControl/>
        <w:autoSpaceDE/>
        <w:autoSpaceDN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br w:type="page"/>
      </w:r>
    </w:p>
    <w:p w:rsidR="007366D9" w:rsidRPr="00077CC6" w:rsidRDefault="00B83F18" w:rsidP="007366D9">
      <w:pPr>
        <w:spacing w:line="480" w:lineRule="auto"/>
        <w:jc w:val="both"/>
        <w:rPr>
          <w:rFonts w:ascii="Century" w:hAnsi="Century"/>
          <w:sz w:val="28"/>
          <w:szCs w:val="28"/>
        </w:rPr>
      </w:pPr>
      <w:r w:rsidRPr="00077CC6">
        <w:rPr>
          <w:rFonts w:ascii="Century" w:hAnsi="Century"/>
          <w:sz w:val="28"/>
          <w:szCs w:val="28"/>
        </w:rPr>
        <w:lastRenderedPageBreak/>
        <w:tab/>
      </w:r>
      <w:r w:rsidR="007366D9" w:rsidRPr="00077CC6">
        <w:rPr>
          <w:rFonts w:ascii="Century" w:hAnsi="Century"/>
          <w:sz w:val="28"/>
          <w:szCs w:val="28"/>
        </w:rPr>
        <w:t>3.</w:t>
      </w:r>
      <w:r w:rsidR="007366D9" w:rsidRPr="00077CC6">
        <w:rPr>
          <w:rFonts w:ascii="Century" w:hAnsi="Century"/>
          <w:sz w:val="28"/>
          <w:szCs w:val="28"/>
        </w:rPr>
        <w:tab/>
      </w:r>
      <w:r w:rsidR="0092460B" w:rsidRPr="00077CC6">
        <w:rPr>
          <w:rFonts w:ascii="Century" w:hAnsi="Century"/>
          <w:sz w:val="28"/>
          <w:szCs w:val="28"/>
        </w:rPr>
        <w:t>The pretrial conference and deadline for filing dispositive motions will be set by separate order of the Court.</w:t>
      </w:r>
    </w:p>
    <w:p w:rsidR="007366D9" w:rsidRPr="00077CC6" w:rsidRDefault="001B2BB5" w:rsidP="007366D9">
      <w:pPr>
        <w:spacing w:line="480" w:lineRule="auto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ab/>
      </w:r>
      <w:r w:rsidR="007366D9" w:rsidRPr="00077CC6">
        <w:rPr>
          <w:rFonts w:ascii="Century" w:hAnsi="Century"/>
          <w:sz w:val="28"/>
          <w:szCs w:val="28"/>
        </w:rPr>
        <w:t xml:space="preserve">DONE and ORDERED </w:t>
      </w:r>
      <w:r w:rsidR="00077CC6">
        <w:rPr>
          <w:rFonts w:ascii="Century" w:hAnsi="Century"/>
          <w:sz w:val="28"/>
          <w:szCs w:val="28"/>
        </w:rPr>
        <w:t>on</w:t>
      </w:r>
      <w:r w:rsidR="007366D9" w:rsidRPr="00077CC6">
        <w:rPr>
          <w:rFonts w:ascii="Century" w:hAnsi="Century"/>
          <w:sz w:val="28"/>
          <w:szCs w:val="28"/>
        </w:rPr>
        <w:t xml:space="preserve"> </w:t>
      </w:r>
      <w:r w:rsidR="007366D9" w:rsidRPr="00077CC6">
        <w:rPr>
          <w:rFonts w:ascii="Century" w:hAnsi="Century"/>
          <w:sz w:val="28"/>
          <w:szCs w:val="28"/>
        </w:rPr>
        <w:tab/>
      </w:r>
      <w:r w:rsidR="007366D9" w:rsidRPr="00077CC6">
        <w:rPr>
          <w:rFonts w:ascii="Century" w:hAnsi="Century"/>
          <w:sz w:val="28"/>
          <w:szCs w:val="28"/>
          <w:u w:val="single"/>
        </w:rPr>
        <w:tab/>
      </w:r>
      <w:r w:rsidR="007366D9" w:rsidRPr="00077CC6">
        <w:rPr>
          <w:rFonts w:ascii="Century" w:hAnsi="Century"/>
          <w:sz w:val="28"/>
          <w:szCs w:val="28"/>
          <w:u w:val="single"/>
        </w:rPr>
        <w:tab/>
      </w:r>
      <w:r w:rsidR="007366D9" w:rsidRPr="00077CC6">
        <w:rPr>
          <w:rFonts w:ascii="Century" w:hAnsi="Century"/>
          <w:sz w:val="28"/>
          <w:szCs w:val="28"/>
          <w:u w:val="single"/>
        </w:rPr>
        <w:tab/>
      </w:r>
      <w:r w:rsidR="007366D9" w:rsidRPr="00077CC6">
        <w:rPr>
          <w:rFonts w:ascii="Century" w:hAnsi="Century"/>
          <w:sz w:val="28"/>
          <w:szCs w:val="28"/>
          <w:u w:val="single"/>
        </w:rPr>
        <w:tab/>
      </w:r>
      <w:r w:rsidR="007366D9" w:rsidRPr="00077CC6">
        <w:rPr>
          <w:rFonts w:ascii="Century" w:hAnsi="Century"/>
          <w:sz w:val="28"/>
          <w:szCs w:val="28"/>
          <w:u w:val="single"/>
        </w:rPr>
        <w:tab/>
      </w:r>
      <w:r w:rsidR="007366D9" w:rsidRPr="00077CC6">
        <w:rPr>
          <w:rFonts w:ascii="Century" w:hAnsi="Century"/>
          <w:sz w:val="28"/>
          <w:szCs w:val="28"/>
        </w:rPr>
        <w:t>.</w:t>
      </w:r>
    </w:p>
    <w:p w:rsidR="007366D9" w:rsidRPr="00077CC6" w:rsidRDefault="007366D9" w:rsidP="007366D9">
      <w:pPr>
        <w:rPr>
          <w:rFonts w:ascii="Century" w:hAnsi="Century"/>
          <w:sz w:val="28"/>
          <w:szCs w:val="28"/>
        </w:rPr>
      </w:pPr>
    </w:p>
    <w:p w:rsidR="007672DB" w:rsidRPr="00077CC6" w:rsidRDefault="007672DB" w:rsidP="007366D9">
      <w:pPr>
        <w:rPr>
          <w:rFonts w:ascii="Century" w:hAnsi="Century"/>
          <w:sz w:val="28"/>
          <w:szCs w:val="28"/>
        </w:rPr>
      </w:pPr>
    </w:p>
    <w:p w:rsidR="007366D9" w:rsidRPr="00077CC6" w:rsidRDefault="007366D9" w:rsidP="007366D9">
      <w:pPr>
        <w:rPr>
          <w:rFonts w:ascii="Century" w:hAnsi="Century"/>
          <w:sz w:val="28"/>
          <w:szCs w:val="28"/>
        </w:rPr>
      </w:pPr>
      <w:r w:rsidRPr="00077CC6">
        <w:rPr>
          <w:rFonts w:ascii="Century" w:hAnsi="Century"/>
          <w:sz w:val="28"/>
          <w:szCs w:val="28"/>
        </w:rPr>
        <w:tab/>
      </w:r>
      <w:r w:rsidRPr="00077CC6">
        <w:rPr>
          <w:rFonts w:ascii="Century" w:hAnsi="Century"/>
          <w:sz w:val="28"/>
          <w:szCs w:val="28"/>
        </w:rPr>
        <w:tab/>
      </w:r>
      <w:r w:rsidRPr="00077CC6">
        <w:rPr>
          <w:rFonts w:ascii="Century" w:hAnsi="Century"/>
          <w:sz w:val="28"/>
          <w:szCs w:val="28"/>
        </w:rPr>
        <w:tab/>
      </w:r>
      <w:r w:rsidRPr="00077CC6">
        <w:rPr>
          <w:rFonts w:ascii="Century" w:hAnsi="Century"/>
          <w:sz w:val="28"/>
          <w:szCs w:val="28"/>
        </w:rPr>
        <w:tab/>
      </w:r>
      <w:r w:rsidRPr="00077CC6">
        <w:rPr>
          <w:rFonts w:ascii="Century" w:hAnsi="Century"/>
          <w:sz w:val="28"/>
          <w:szCs w:val="28"/>
        </w:rPr>
        <w:tab/>
      </w:r>
      <w:r w:rsidRPr="00077CC6">
        <w:rPr>
          <w:rFonts w:ascii="Century" w:hAnsi="Century"/>
          <w:sz w:val="28"/>
          <w:szCs w:val="28"/>
        </w:rPr>
        <w:tab/>
      </w:r>
      <w:r w:rsidRPr="00077CC6">
        <w:rPr>
          <w:rFonts w:ascii="Century" w:hAnsi="Century"/>
          <w:sz w:val="28"/>
          <w:szCs w:val="28"/>
          <w:u w:val="single"/>
        </w:rPr>
        <w:tab/>
      </w:r>
      <w:r w:rsidRPr="00077CC6">
        <w:rPr>
          <w:rFonts w:ascii="Century" w:hAnsi="Century"/>
          <w:sz w:val="28"/>
          <w:szCs w:val="28"/>
          <w:u w:val="single"/>
        </w:rPr>
        <w:tab/>
      </w:r>
      <w:r w:rsidRPr="00077CC6">
        <w:rPr>
          <w:rFonts w:ascii="Century" w:hAnsi="Century"/>
          <w:sz w:val="28"/>
          <w:szCs w:val="28"/>
          <w:u w:val="single"/>
        </w:rPr>
        <w:tab/>
      </w:r>
      <w:r w:rsidRPr="00077CC6">
        <w:rPr>
          <w:rFonts w:ascii="Century" w:hAnsi="Century"/>
          <w:sz w:val="28"/>
          <w:szCs w:val="28"/>
          <w:u w:val="single"/>
        </w:rPr>
        <w:tab/>
      </w:r>
      <w:r w:rsidRPr="00077CC6">
        <w:rPr>
          <w:rFonts w:ascii="Century" w:hAnsi="Century"/>
          <w:sz w:val="28"/>
          <w:szCs w:val="28"/>
          <w:u w:val="single"/>
        </w:rPr>
        <w:tab/>
      </w:r>
      <w:r w:rsidRPr="00077CC6">
        <w:rPr>
          <w:rFonts w:ascii="Century" w:hAnsi="Century"/>
          <w:sz w:val="28"/>
          <w:szCs w:val="28"/>
          <w:u w:val="single"/>
        </w:rPr>
        <w:tab/>
      </w:r>
    </w:p>
    <w:p w:rsidR="007366D9" w:rsidRPr="00077CC6" w:rsidRDefault="007366D9" w:rsidP="007366D9">
      <w:pPr>
        <w:rPr>
          <w:rFonts w:ascii="Century" w:hAnsi="Century"/>
          <w:sz w:val="28"/>
          <w:szCs w:val="28"/>
        </w:rPr>
      </w:pPr>
      <w:r w:rsidRPr="00077CC6">
        <w:rPr>
          <w:rFonts w:ascii="Century" w:hAnsi="Century"/>
          <w:sz w:val="28"/>
          <w:szCs w:val="28"/>
        </w:rPr>
        <w:tab/>
      </w:r>
      <w:r w:rsidRPr="00077CC6">
        <w:rPr>
          <w:rFonts w:ascii="Century" w:hAnsi="Century"/>
          <w:sz w:val="28"/>
          <w:szCs w:val="28"/>
        </w:rPr>
        <w:tab/>
      </w:r>
      <w:r w:rsidRPr="00077CC6">
        <w:rPr>
          <w:rFonts w:ascii="Century" w:hAnsi="Century"/>
          <w:sz w:val="28"/>
          <w:szCs w:val="28"/>
        </w:rPr>
        <w:tab/>
      </w:r>
      <w:r w:rsidRPr="00077CC6">
        <w:rPr>
          <w:rFonts w:ascii="Century" w:hAnsi="Century"/>
          <w:sz w:val="28"/>
          <w:szCs w:val="28"/>
        </w:rPr>
        <w:tab/>
      </w:r>
      <w:r w:rsidRPr="00077CC6">
        <w:rPr>
          <w:rFonts w:ascii="Century" w:hAnsi="Century"/>
          <w:sz w:val="28"/>
          <w:szCs w:val="28"/>
        </w:rPr>
        <w:tab/>
      </w:r>
      <w:r w:rsidRPr="00077CC6">
        <w:rPr>
          <w:rFonts w:ascii="Century" w:hAnsi="Century"/>
          <w:sz w:val="28"/>
          <w:szCs w:val="28"/>
        </w:rPr>
        <w:tab/>
        <w:t>Karen K. Specie</w:t>
      </w:r>
    </w:p>
    <w:p w:rsidR="007366D9" w:rsidRPr="00077CC6" w:rsidRDefault="007366D9" w:rsidP="007366D9">
      <w:pPr>
        <w:rPr>
          <w:rFonts w:ascii="Century" w:hAnsi="Century"/>
          <w:sz w:val="28"/>
          <w:szCs w:val="28"/>
        </w:rPr>
      </w:pPr>
      <w:r w:rsidRPr="00077CC6">
        <w:rPr>
          <w:rFonts w:ascii="Century" w:hAnsi="Century"/>
          <w:sz w:val="28"/>
          <w:szCs w:val="28"/>
        </w:rPr>
        <w:tab/>
      </w:r>
      <w:r w:rsidRPr="00077CC6">
        <w:rPr>
          <w:rFonts w:ascii="Century" w:hAnsi="Century"/>
          <w:sz w:val="28"/>
          <w:szCs w:val="28"/>
        </w:rPr>
        <w:tab/>
      </w:r>
      <w:r w:rsidRPr="00077CC6">
        <w:rPr>
          <w:rFonts w:ascii="Century" w:hAnsi="Century"/>
          <w:sz w:val="28"/>
          <w:szCs w:val="28"/>
        </w:rPr>
        <w:tab/>
      </w:r>
      <w:r w:rsidRPr="00077CC6">
        <w:rPr>
          <w:rFonts w:ascii="Century" w:hAnsi="Century"/>
          <w:sz w:val="28"/>
          <w:szCs w:val="28"/>
        </w:rPr>
        <w:tab/>
      </w:r>
      <w:r w:rsidRPr="00077CC6">
        <w:rPr>
          <w:rFonts w:ascii="Century" w:hAnsi="Century"/>
          <w:sz w:val="28"/>
          <w:szCs w:val="28"/>
        </w:rPr>
        <w:tab/>
      </w:r>
      <w:r w:rsidRPr="00077CC6">
        <w:rPr>
          <w:rFonts w:ascii="Century" w:hAnsi="Century"/>
          <w:sz w:val="28"/>
          <w:szCs w:val="28"/>
        </w:rPr>
        <w:tab/>
      </w:r>
      <w:r w:rsidR="00077CC6">
        <w:rPr>
          <w:rFonts w:ascii="Century" w:hAnsi="Century"/>
          <w:sz w:val="28"/>
          <w:szCs w:val="28"/>
        </w:rPr>
        <w:t xml:space="preserve">Chief </w:t>
      </w:r>
      <w:r w:rsidRPr="00077CC6">
        <w:rPr>
          <w:rFonts w:ascii="Century" w:hAnsi="Century"/>
          <w:sz w:val="28"/>
          <w:szCs w:val="28"/>
        </w:rPr>
        <w:t>United States Bankruptcy Judge</w:t>
      </w:r>
    </w:p>
    <w:p w:rsidR="0092460B" w:rsidRPr="00077CC6" w:rsidRDefault="0092460B" w:rsidP="007366D9">
      <w:pPr>
        <w:rPr>
          <w:rFonts w:ascii="Century" w:hAnsi="Century"/>
          <w:sz w:val="28"/>
          <w:szCs w:val="28"/>
        </w:rPr>
      </w:pPr>
    </w:p>
    <w:p w:rsidR="007366D9" w:rsidRPr="00077CC6" w:rsidRDefault="007366D9" w:rsidP="007366D9">
      <w:pPr>
        <w:rPr>
          <w:rFonts w:ascii="Century" w:hAnsi="Century"/>
          <w:sz w:val="28"/>
          <w:szCs w:val="28"/>
        </w:rPr>
      </w:pPr>
    </w:p>
    <w:p w:rsidR="00077CC6" w:rsidRPr="00077CC6" w:rsidRDefault="00077CC6" w:rsidP="00077CC6">
      <w:pPr>
        <w:jc w:val="both"/>
        <w:rPr>
          <w:rFonts w:ascii="Century" w:hAnsi="Century"/>
          <w:sz w:val="28"/>
          <w:szCs w:val="28"/>
        </w:rPr>
      </w:pPr>
      <w:r w:rsidRPr="00077CC6">
        <w:rPr>
          <w:rFonts w:ascii="Century" w:hAnsi="Century"/>
          <w:sz w:val="28"/>
          <w:szCs w:val="28"/>
        </w:rPr>
        <w:t xml:space="preserve">Service:  </w:t>
      </w:r>
      <w:r w:rsidRPr="00077CC6">
        <w:rPr>
          <w:rFonts w:ascii="Century" w:hAnsi="Century"/>
          <w:sz w:val="28"/>
          <w:szCs w:val="28"/>
          <w:highlight w:val="yellow"/>
        </w:rPr>
        <w:t>[Name of person submitting proposed order]</w:t>
      </w:r>
      <w:r w:rsidRPr="00077CC6">
        <w:rPr>
          <w:rFonts w:ascii="Century" w:hAnsi="Century"/>
          <w:sz w:val="28"/>
          <w:szCs w:val="28"/>
        </w:rPr>
        <w:t xml:space="preserve"> is directed to service a copy of this order on interested parties and file a certificate of service within three (3) business days of entry of the order. </w:t>
      </w:r>
    </w:p>
    <w:p w:rsidR="007366D9" w:rsidRPr="00077CC6" w:rsidRDefault="007366D9" w:rsidP="007366D9">
      <w:pPr>
        <w:rPr>
          <w:rFonts w:ascii="Century" w:hAnsi="Century"/>
          <w:sz w:val="28"/>
          <w:szCs w:val="28"/>
        </w:rPr>
      </w:pPr>
    </w:p>
    <w:p w:rsidR="007366D9" w:rsidRPr="00077CC6" w:rsidRDefault="007366D9" w:rsidP="007366D9">
      <w:pPr>
        <w:rPr>
          <w:rFonts w:ascii="Century" w:hAnsi="Century"/>
          <w:sz w:val="28"/>
          <w:szCs w:val="28"/>
        </w:rPr>
      </w:pPr>
      <w:r w:rsidRPr="00077CC6">
        <w:rPr>
          <w:rFonts w:ascii="Century" w:hAnsi="Century"/>
          <w:sz w:val="28"/>
          <w:szCs w:val="28"/>
        </w:rPr>
        <w:t>Prepared by:</w:t>
      </w:r>
      <w:r w:rsidR="00CC6CED" w:rsidRPr="00077CC6">
        <w:rPr>
          <w:rFonts w:ascii="Century" w:hAnsi="Century"/>
          <w:sz w:val="28"/>
          <w:szCs w:val="28"/>
        </w:rPr>
        <w:t xml:space="preserve">  </w:t>
      </w:r>
      <w:r w:rsidR="00CC6CED" w:rsidRPr="00077CC6">
        <w:rPr>
          <w:rFonts w:ascii="Century" w:hAnsi="Century"/>
          <w:sz w:val="28"/>
          <w:szCs w:val="28"/>
          <w:highlight w:val="yellow"/>
        </w:rPr>
        <w:t>[Enter Attorney name]</w:t>
      </w:r>
    </w:p>
    <w:sectPr w:rsidR="007366D9" w:rsidRPr="00077CC6" w:rsidSect="003C1A06">
      <w:footerReference w:type="even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A5C" w:rsidRDefault="00642A5C">
      <w:r>
        <w:separator/>
      </w:r>
    </w:p>
  </w:endnote>
  <w:endnote w:type="continuationSeparator" w:id="0">
    <w:p w:rsidR="00642A5C" w:rsidRDefault="00642A5C">
      <w:r>
        <w:continuationSeparator/>
      </w:r>
    </w:p>
  </w:endnote>
  <w:endnote w:type="continuationNotice" w:id="1">
    <w:p w:rsidR="00642A5C" w:rsidRDefault="00642A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CC7" w:rsidRDefault="006B5CC7" w:rsidP="00A116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032F">
      <w:rPr>
        <w:rStyle w:val="PageNumber"/>
        <w:noProof/>
      </w:rPr>
      <w:t>1</w:t>
    </w:r>
    <w:r>
      <w:rPr>
        <w:rStyle w:val="PageNumber"/>
      </w:rPr>
      <w:fldChar w:fldCharType="end"/>
    </w:r>
  </w:p>
  <w:p w:rsidR="006B5CC7" w:rsidRDefault="006B5C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CC7" w:rsidRDefault="006B5CC7" w:rsidP="00A116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6CED">
      <w:rPr>
        <w:rStyle w:val="PageNumber"/>
        <w:noProof/>
      </w:rPr>
      <w:t>1</w:t>
    </w:r>
    <w:r>
      <w:rPr>
        <w:rStyle w:val="PageNumber"/>
      </w:rPr>
      <w:fldChar w:fldCharType="end"/>
    </w:r>
  </w:p>
  <w:p w:rsidR="006B5CC7" w:rsidRDefault="006B5CC7">
    <w:pPr>
      <w:widowControl/>
      <w:adjustRightInd w:val="0"/>
    </w:pPr>
  </w:p>
  <w:p w:rsidR="006B5CC7" w:rsidRDefault="006B5CC7" w:rsidP="00A11672">
    <w:pPr>
      <w:widowControl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A5C" w:rsidRDefault="00642A5C">
      <w:r>
        <w:separator/>
      </w:r>
    </w:p>
  </w:footnote>
  <w:footnote w:type="continuationSeparator" w:id="0">
    <w:p w:rsidR="00642A5C" w:rsidRDefault="00642A5C">
      <w:r>
        <w:continuationSeparator/>
      </w:r>
    </w:p>
  </w:footnote>
  <w:footnote w:type="continuationNotice" w:id="1">
    <w:p w:rsidR="00642A5C" w:rsidRDefault="00642A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0693"/>
    <w:multiLevelType w:val="multilevel"/>
    <w:tmpl w:val="3CEC823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2160" w:hanging="72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7BF51B5"/>
    <w:multiLevelType w:val="hybridMultilevel"/>
    <w:tmpl w:val="8F60F76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722203E"/>
    <w:multiLevelType w:val="multilevel"/>
    <w:tmpl w:val="ED56C4B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2160" w:hanging="72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1794F4F"/>
    <w:multiLevelType w:val="hybridMultilevel"/>
    <w:tmpl w:val="C6B23E8A"/>
    <w:lvl w:ilvl="0" w:tplc="6B96F80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9D243A"/>
    <w:multiLevelType w:val="hybridMultilevel"/>
    <w:tmpl w:val="F812863C"/>
    <w:lvl w:ilvl="0" w:tplc="C70E055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13554BC"/>
    <w:multiLevelType w:val="hybridMultilevel"/>
    <w:tmpl w:val="6D70FB4A"/>
    <w:lvl w:ilvl="0" w:tplc="C70E0552">
      <w:start w:val="1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72"/>
    <w:rsid w:val="00003D43"/>
    <w:rsid w:val="00016671"/>
    <w:rsid w:val="00016DE2"/>
    <w:rsid w:val="0001744F"/>
    <w:rsid w:val="00020AEA"/>
    <w:rsid w:val="000240DD"/>
    <w:rsid w:val="00035EF8"/>
    <w:rsid w:val="00045D8E"/>
    <w:rsid w:val="00053C1E"/>
    <w:rsid w:val="00054AEF"/>
    <w:rsid w:val="0006022B"/>
    <w:rsid w:val="00060D7A"/>
    <w:rsid w:val="00062B15"/>
    <w:rsid w:val="00077AEF"/>
    <w:rsid w:val="00077CC6"/>
    <w:rsid w:val="00091A7B"/>
    <w:rsid w:val="00092521"/>
    <w:rsid w:val="000935B5"/>
    <w:rsid w:val="000B155B"/>
    <w:rsid w:val="000B735F"/>
    <w:rsid w:val="000D109A"/>
    <w:rsid w:val="000D1982"/>
    <w:rsid w:val="000D6B31"/>
    <w:rsid w:val="000E45D9"/>
    <w:rsid w:val="000F7A4D"/>
    <w:rsid w:val="00101061"/>
    <w:rsid w:val="00107C62"/>
    <w:rsid w:val="00113FE9"/>
    <w:rsid w:val="001225B9"/>
    <w:rsid w:val="00131193"/>
    <w:rsid w:val="001316A7"/>
    <w:rsid w:val="00135070"/>
    <w:rsid w:val="00141B97"/>
    <w:rsid w:val="001557E3"/>
    <w:rsid w:val="001628F5"/>
    <w:rsid w:val="00167656"/>
    <w:rsid w:val="00197D65"/>
    <w:rsid w:val="001A3E52"/>
    <w:rsid w:val="001B2BB5"/>
    <w:rsid w:val="001B4C81"/>
    <w:rsid w:val="001B4EE4"/>
    <w:rsid w:val="001C6072"/>
    <w:rsid w:val="001D52A9"/>
    <w:rsid w:val="001D5BE2"/>
    <w:rsid w:val="001D7251"/>
    <w:rsid w:val="001E0575"/>
    <w:rsid w:val="002038A8"/>
    <w:rsid w:val="002054DC"/>
    <w:rsid w:val="00241ABE"/>
    <w:rsid w:val="00243AD5"/>
    <w:rsid w:val="00245439"/>
    <w:rsid w:val="00246BE3"/>
    <w:rsid w:val="00251D8F"/>
    <w:rsid w:val="00254BD1"/>
    <w:rsid w:val="002626D2"/>
    <w:rsid w:val="00276CE7"/>
    <w:rsid w:val="00281A2D"/>
    <w:rsid w:val="00284D98"/>
    <w:rsid w:val="00295861"/>
    <w:rsid w:val="002B0BA8"/>
    <w:rsid w:val="002C067E"/>
    <w:rsid w:val="002C12D1"/>
    <w:rsid w:val="002D6871"/>
    <w:rsid w:val="002E5B82"/>
    <w:rsid w:val="002F049E"/>
    <w:rsid w:val="00304A64"/>
    <w:rsid w:val="00306563"/>
    <w:rsid w:val="0032676D"/>
    <w:rsid w:val="0032775E"/>
    <w:rsid w:val="00335FC5"/>
    <w:rsid w:val="0034558E"/>
    <w:rsid w:val="003538A3"/>
    <w:rsid w:val="0035443C"/>
    <w:rsid w:val="00356F41"/>
    <w:rsid w:val="00357510"/>
    <w:rsid w:val="00363A69"/>
    <w:rsid w:val="003644D6"/>
    <w:rsid w:val="00372C14"/>
    <w:rsid w:val="00380483"/>
    <w:rsid w:val="003960A4"/>
    <w:rsid w:val="003A5A39"/>
    <w:rsid w:val="003B33C3"/>
    <w:rsid w:val="003C1A06"/>
    <w:rsid w:val="003E0748"/>
    <w:rsid w:val="003F15E8"/>
    <w:rsid w:val="003F267A"/>
    <w:rsid w:val="003F3ED0"/>
    <w:rsid w:val="003F5F7B"/>
    <w:rsid w:val="00445426"/>
    <w:rsid w:val="00450972"/>
    <w:rsid w:val="00457BBF"/>
    <w:rsid w:val="00476584"/>
    <w:rsid w:val="004906EC"/>
    <w:rsid w:val="00495CC7"/>
    <w:rsid w:val="004B1B01"/>
    <w:rsid w:val="004C0BC4"/>
    <w:rsid w:val="004C3FAE"/>
    <w:rsid w:val="005010DE"/>
    <w:rsid w:val="005312AB"/>
    <w:rsid w:val="00542977"/>
    <w:rsid w:val="005646D2"/>
    <w:rsid w:val="00573B65"/>
    <w:rsid w:val="0058244A"/>
    <w:rsid w:val="00595EFA"/>
    <w:rsid w:val="00597D5F"/>
    <w:rsid w:val="005B0F48"/>
    <w:rsid w:val="005B7FF5"/>
    <w:rsid w:val="005C0B03"/>
    <w:rsid w:val="005C77D2"/>
    <w:rsid w:val="005D06AB"/>
    <w:rsid w:val="005E101A"/>
    <w:rsid w:val="005E4463"/>
    <w:rsid w:val="005F0FA7"/>
    <w:rsid w:val="005F7E0A"/>
    <w:rsid w:val="00624DF9"/>
    <w:rsid w:val="006307B5"/>
    <w:rsid w:val="00642A5C"/>
    <w:rsid w:val="00642CCC"/>
    <w:rsid w:val="00642E99"/>
    <w:rsid w:val="00654D39"/>
    <w:rsid w:val="00670136"/>
    <w:rsid w:val="006772BB"/>
    <w:rsid w:val="00681FCD"/>
    <w:rsid w:val="00682F78"/>
    <w:rsid w:val="006A4639"/>
    <w:rsid w:val="006A4F68"/>
    <w:rsid w:val="006B07EC"/>
    <w:rsid w:val="006B5CC7"/>
    <w:rsid w:val="006D04E8"/>
    <w:rsid w:val="006D4A2F"/>
    <w:rsid w:val="006D5006"/>
    <w:rsid w:val="006E3D27"/>
    <w:rsid w:val="006F226E"/>
    <w:rsid w:val="00700466"/>
    <w:rsid w:val="00715931"/>
    <w:rsid w:val="00732281"/>
    <w:rsid w:val="007366D9"/>
    <w:rsid w:val="00740293"/>
    <w:rsid w:val="00756371"/>
    <w:rsid w:val="00757B12"/>
    <w:rsid w:val="007672DB"/>
    <w:rsid w:val="00772190"/>
    <w:rsid w:val="007927CA"/>
    <w:rsid w:val="007A2959"/>
    <w:rsid w:val="007C130E"/>
    <w:rsid w:val="007C1B9C"/>
    <w:rsid w:val="007C7F3E"/>
    <w:rsid w:val="007D237B"/>
    <w:rsid w:val="007D77D1"/>
    <w:rsid w:val="007F3C56"/>
    <w:rsid w:val="00805E39"/>
    <w:rsid w:val="008072C6"/>
    <w:rsid w:val="00813CCA"/>
    <w:rsid w:val="00814CDF"/>
    <w:rsid w:val="00824CD3"/>
    <w:rsid w:val="00835EFF"/>
    <w:rsid w:val="00850CAE"/>
    <w:rsid w:val="00853AD0"/>
    <w:rsid w:val="00853EC1"/>
    <w:rsid w:val="008565C3"/>
    <w:rsid w:val="00856906"/>
    <w:rsid w:val="008608F4"/>
    <w:rsid w:val="00860BFB"/>
    <w:rsid w:val="00881965"/>
    <w:rsid w:val="00884485"/>
    <w:rsid w:val="00886046"/>
    <w:rsid w:val="008A49CE"/>
    <w:rsid w:val="008A5B8C"/>
    <w:rsid w:val="008B24B4"/>
    <w:rsid w:val="008B3399"/>
    <w:rsid w:val="008E39EC"/>
    <w:rsid w:val="008E41FF"/>
    <w:rsid w:val="008F0010"/>
    <w:rsid w:val="00912660"/>
    <w:rsid w:val="00920BDB"/>
    <w:rsid w:val="0092266E"/>
    <w:rsid w:val="00923860"/>
    <w:rsid w:val="0092460B"/>
    <w:rsid w:val="00933C02"/>
    <w:rsid w:val="00941865"/>
    <w:rsid w:val="00956B93"/>
    <w:rsid w:val="00966FFE"/>
    <w:rsid w:val="0097136E"/>
    <w:rsid w:val="009841DC"/>
    <w:rsid w:val="00984A8B"/>
    <w:rsid w:val="009A5427"/>
    <w:rsid w:val="009B48E4"/>
    <w:rsid w:val="009D08F3"/>
    <w:rsid w:val="009D2F4D"/>
    <w:rsid w:val="009D5D7A"/>
    <w:rsid w:val="009E4FB5"/>
    <w:rsid w:val="009F42A0"/>
    <w:rsid w:val="00A11672"/>
    <w:rsid w:val="00A2349E"/>
    <w:rsid w:val="00A33FE0"/>
    <w:rsid w:val="00A3445F"/>
    <w:rsid w:val="00A5381D"/>
    <w:rsid w:val="00A556DA"/>
    <w:rsid w:val="00A72F6E"/>
    <w:rsid w:val="00A846C6"/>
    <w:rsid w:val="00A86B9C"/>
    <w:rsid w:val="00A97EE9"/>
    <w:rsid w:val="00AA3F77"/>
    <w:rsid w:val="00AB4207"/>
    <w:rsid w:val="00AD33BB"/>
    <w:rsid w:val="00AE159F"/>
    <w:rsid w:val="00AE6675"/>
    <w:rsid w:val="00AF131A"/>
    <w:rsid w:val="00AF77EC"/>
    <w:rsid w:val="00B07434"/>
    <w:rsid w:val="00B0774C"/>
    <w:rsid w:val="00B22BC8"/>
    <w:rsid w:val="00B36420"/>
    <w:rsid w:val="00B50C2A"/>
    <w:rsid w:val="00B73C44"/>
    <w:rsid w:val="00B77170"/>
    <w:rsid w:val="00B83F18"/>
    <w:rsid w:val="00B97B37"/>
    <w:rsid w:val="00BB2F49"/>
    <w:rsid w:val="00BB557A"/>
    <w:rsid w:val="00BC04AE"/>
    <w:rsid w:val="00BC120F"/>
    <w:rsid w:val="00BC34EE"/>
    <w:rsid w:val="00BC7240"/>
    <w:rsid w:val="00BD3A79"/>
    <w:rsid w:val="00BD7FA6"/>
    <w:rsid w:val="00C25D81"/>
    <w:rsid w:val="00C32DDD"/>
    <w:rsid w:val="00C36A6E"/>
    <w:rsid w:val="00C43049"/>
    <w:rsid w:val="00C447C5"/>
    <w:rsid w:val="00C46C59"/>
    <w:rsid w:val="00C47BCA"/>
    <w:rsid w:val="00C50660"/>
    <w:rsid w:val="00C52B8C"/>
    <w:rsid w:val="00C85CCC"/>
    <w:rsid w:val="00C9368F"/>
    <w:rsid w:val="00CA19CD"/>
    <w:rsid w:val="00CB2E1C"/>
    <w:rsid w:val="00CB3272"/>
    <w:rsid w:val="00CC3DD5"/>
    <w:rsid w:val="00CC50C8"/>
    <w:rsid w:val="00CC6CED"/>
    <w:rsid w:val="00CE4EA2"/>
    <w:rsid w:val="00D02F4D"/>
    <w:rsid w:val="00D1704B"/>
    <w:rsid w:val="00D2127A"/>
    <w:rsid w:val="00D33FEB"/>
    <w:rsid w:val="00D35472"/>
    <w:rsid w:val="00D40A4B"/>
    <w:rsid w:val="00D4312C"/>
    <w:rsid w:val="00D71248"/>
    <w:rsid w:val="00D803E5"/>
    <w:rsid w:val="00D87618"/>
    <w:rsid w:val="00D92367"/>
    <w:rsid w:val="00DB7C95"/>
    <w:rsid w:val="00DC2CCB"/>
    <w:rsid w:val="00DE1CAB"/>
    <w:rsid w:val="00DE32B6"/>
    <w:rsid w:val="00DE3AF4"/>
    <w:rsid w:val="00DF62B0"/>
    <w:rsid w:val="00DF6B11"/>
    <w:rsid w:val="00E1248A"/>
    <w:rsid w:val="00E211C5"/>
    <w:rsid w:val="00E43FED"/>
    <w:rsid w:val="00E455E8"/>
    <w:rsid w:val="00E5118D"/>
    <w:rsid w:val="00E80F9C"/>
    <w:rsid w:val="00EA620A"/>
    <w:rsid w:val="00EC438E"/>
    <w:rsid w:val="00ED68F2"/>
    <w:rsid w:val="00ED7797"/>
    <w:rsid w:val="00EF0FA7"/>
    <w:rsid w:val="00EF25F1"/>
    <w:rsid w:val="00F12FD7"/>
    <w:rsid w:val="00F254D7"/>
    <w:rsid w:val="00F67521"/>
    <w:rsid w:val="00F71E23"/>
    <w:rsid w:val="00F753AA"/>
    <w:rsid w:val="00F7776C"/>
    <w:rsid w:val="00F84C32"/>
    <w:rsid w:val="00FA2F0E"/>
    <w:rsid w:val="00FB1327"/>
    <w:rsid w:val="00FD5E2E"/>
    <w:rsid w:val="00FD6F2C"/>
    <w:rsid w:val="00FE0CE5"/>
    <w:rsid w:val="00FE664D"/>
    <w:rsid w:val="00FF032F"/>
    <w:rsid w:val="00F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9294A-AC1E-488F-AFB9-9AE3942E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11672"/>
    <w:pPr>
      <w:widowControl w:val="0"/>
      <w:autoSpaceDE w:val="0"/>
      <w:autoSpaceDN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A620A"/>
    <w:pPr>
      <w:keepNext/>
      <w:widowControl/>
      <w:autoSpaceDE/>
      <w:autoSpaceDN/>
      <w:ind w:left="-90" w:firstLine="90"/>
      <w:jc w:val="center"/>
      <w:outlineLvl w:val="1"/>
    </w:pPr>
    <w:rPr>
      <w:rFonts w:ascii="Courier New" w:hAnsi="Courier New"/>
      <w:szCs w:val="20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11672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Footer">
    <w:name w:val="footer"/>
    <w:basedOn w:val="Normal"/>
    <w:rsid w:val="00A11672"/>
    <w:pPr>
      <w:widowControl/>
      <w:tabs>
        <w:tab w:val="center" w:pos="4320"/>
        <w:tab w:val="right" w:pos="8640"/>
      </w:tabs>
      <w:autoSpaceDE/>
      <w:autoSpaceDN/>
    </w:pPr>
  </w:style>
  <w:style w:type="character" w:styleId="PageNumber">
    <w:name w:val="page number"/>
    <w:basedOn w:val="DefaultParagraphFont"/>
    <w:rsid w:val="00A11672"/>
  </w:style>
  <w:style w:type="character" w:styleId="Hyperlink">
    <w:name w:val="Hyperlink"/>
    <w:rsid w:val="00A11672"/>
    <w:rPr>
      <w:color w:val="0000FF"/>
      <w:u w:val="single"/>
    </w:rPr>
  </w:style>
  <w:style w:type="table" w:styleId="TableGrid">
    <w:name w:val="Table Grid"/>
    <w:basedOn w:val="TableNormal"/>
    <w:rsid w:val="00A1167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16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py1">
    <w:name w:val="copy1"/>
    <w:rsid w:val="007F3C56"/>
    <w:rPr>
      <w:rFonts w:ascii="Arial" w:hAnsi="Arial" w:cs="Arial" w:hint="default"/>
      <w:sz w:val="15"/>
      <w:szCs w:val="15"/>
    </w:rPr>
  </w:style>
  <w:style w:type="paragraph" w:styleId="BalloonText">
    <w:name w:val="Balloon Text"/>
    <w:basedOn w:val="Normal"/>
    <w:semiHidden/>
    <w:rsid w:val="00B73C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2676D"/>
    <w:rPr>
      <w:sz w:val="16"/>
      <w:szCs w:val="16"/>
    </w:rPr>
  </w:style>
  <w:style w:type="paragraph" w:styleId="CommentText">
    <w:name w:val="annotation text"/>
    <w:basedOn w:val="Normal"/>
    <w:semiHidden/>
    <w:rsid w:val="0032676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2676D"/>
    <w:rPr>
      <w:b/>
      <w:bCs/>
    </w:rPr>
  </w:style>
  <w:style w:type="character" w:customStyle="1" w:styleId="Heading2Char">
    <w:name w:val="Heading 2 Char"/>
    <w:link w:val="Heading2"/>
    <w:rsid w:val="00EA620A"/>
    <w:rPr>
      <w:rFonts w:ascii="Courier New" w:hAnsi="Courier New"/>
      <w:sz w:val="24"/>
      <w:u w:val="single"/>
    </w:rPr>
  </w:style>
  <w:style w:type="paragraph" w:styleId="Header">
    <w:name w:val="header"/>
    <w:basedOn w:val="Normal"/>
    <w:link w:val="HeaderChar"/>
    <w:uiPriority w:val="99"/>
    <w:rsid w:val="00241AB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41ABE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6F4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F41"/>
  </w:style>
  <w:style w:type="character" w:styleId="FootnoteReference">
    <w:name w:val="footnote reference"/>
    <w:uiPriority w:val="99"/>
    <w:semiHidden/>
    <w:unhideWhenUsed/>
    <w:rsid w:val="00356F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9D208-5773-4F35-8AEF-2959A8E0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268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UNITED STATES DISTRICT COURT</vt:lpstr>
    </vt:vector>
  </TitlesOfParts>
  <Company>Hawkins &amp; Parnell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UNITED STATES DISTRICT COURT</dc:title>
  <dc:subject/>
  <dc:creator>erin</dc:creator>
  <cp:keywords/>
  <cp:lastModifiedBy>Julie Gibson</cp:lastModifiedBy>
  <cp:revision>4</cp:revision>
  <cp:lastPrinted>2015-01-28T19:27:00Z</cp:lastPrinted>
  <dcterms:created xsi:type="dcterms:W3CDTF">2020-06-02T15:04:00Z</dcterms:created>
  <dcterms:modified xsi:type="dcterms:W3CDTF">2020-06-02T16:59:00Z</dcterms:modified>
</cp:coreProperties>
</file>