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91" w:rsidRPr="00742C9B" w:rsidRDefault="00FB4B1C" w:rsidP="00CA7F47">
      <w:pPr>
        <w:spacing w:after="0" w:line="240" w:lineRule="auto"/>
        <w:jc w:val="center"/>
        <w:rPr>
          <w:rFonts w:ascii="Century" w:hAnsi="Century" w:cs="Times New Roman"/>
          <w:b/>
          <w:sz w:val="28"/>
          <w:szCs w:val="28"/>
        </w:rPr>
      </w:pPr>
      <w:r w:rsidRPr="00F343A3">
        <w:rPr>
          <w:rFonts w:ascii="Times New Roman" w:hAnsi="Times New Roman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B84147" wp14:editId="27AD1E61">
                <wp:simplePos x="0" y="0"/>
                <wp:positionH relativeFrom="column">
                  <wp:posOffset>-471760</wp:posOffset>
                </wp:positionH>
                <wp:positionV relativeFrom="paragraph">
                  <wp:posOffset>-491554</wp:posOffset>
                </wp:positionV>
                <wp:extent cx="2789555" cy="30868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30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B1C" w:rsidRDefault="00FB4B1C" w:rsidP="00FB4B1C">
                            <w:pPr>
                              <w:pStyle w:val="Header"/>
                            </w:pPr>
                            <w:r w:rsidRPr="00F343A3">
                              <w:rPr>
                                <w:color w:val="A6A6A6" w:themeColor="background1" w:themeShade="A6"/>
                              </w:rPr>
                              <w:t xml:space="preserve">FLNB Local Sample Order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11</w:t>
                            </w:r>
                            <w:r w:rsidRPr="00F343A3">
                              <w:rPr>
                                <w:color w:val="A6A6A6" w:themeColor="background1" w:themeShade="A6"/>
                              </w:rPr>
                              <w:t xml:space="preserve"> (Rev. 06/20)</w:t>
                            </w:r>
                          </w:p>
                          <w:p w:rsidR="00FB4B1C" w:rsidRDefault="00FB4B1C" w:rsidP="00FB4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84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15pt;margin-top:-38.7pt;width:219.65pt;height:24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3FIw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" stroked="f">
                <v:textbox>
                  <w:txbxContent>
                    <w:p w:rsidR="00FB4B1C" w:rsidRDefault="00FB4B1C" w:rsidP="00FB4B1C">
                      <w:pPr>
                        <w:pStyle w:val="Header"/>
                      </w:pPr>
                      <w:r w:rsidRPr="00F343A3">
                        <w:rPr>
                          <w:color w:val="A6A6A6" w:themeColor="background1" w:themeShade="A6"/>
                        </w:rPr>
                        <w:t xml:space="preserve">FLNB Local Sample Order </w:t>
                      </w:r>
                      <w:r>
                        <w:rPr>
                          <w:color w:val="A6A6A6" w:themeColor="background1" w:themeShade="A6"/>
                        </w:rPr>
                        <w:t>11</w:t>
                      </w:r>
                      <w:r w:rsidRPr="00F343A3">
                        <w:rPr>
                          <w:color w:val="A6A6A6" w:themeColor="background1" w:themeShade="A6"/>
                        </w:rPr>
                        <w:t xml:space="preserve"> (Rev. 06/20)</w:t>
                      </w:r>
                    </w:p>
                    <w:p w:rsidR="00FB4B1C" w:rsidRDefault="00FB4B1C" w:rsidP="00FB4B1C"/>
                  </w:txbxContent>
                </v:textbox>
              </v:shape>
            </w:pict>
          </mc:Fallback>
        </mc:AlternateContent>
      </w:r>
      <w:r w:rsidR="00CA7F47" w:rsidRPr="00742C9B">
        <w:rPr>
          <w:rFonts w:ascii="Century" w:hAnsi="Century" w:cs="Times New Roman"/>
          <w:b/>
          <w:sz w:val="28"/>
          <w:szCs w:val="28"/>
        </w:rPr>
        <w:t>UNITED STATES BANKRUPTCY COURT</w:t>
      </w:r>
    </w:p>
    <w:p w:rsidR="00CA7F47" w:rsidRPr="00742C9B" w:rsidRDefault="00CA7F47" w:rsidP="00CA7F47">
      <w:pPr>
        <w:spacing w:after="0" w:line="240" w:lineRule="auto"/>
        <w:jc w:val="center"/>
        <w:rPr>
          <w:rFonts w:ascii="Century" w:hAnsi="Century" w:cs="Times New Roman"/>
          <w:b/>
          <w:sz w:val="28"/>
          <w:szCs w:val="28"/>
        </w:rPr>
      </w:pPr>
      <w:r w:rsidRPr="00742C9B">
        <w:rPr>
          <w:rFonts w:ascii="Century" w:hAnsi="Century" w:cs="Times New Roman"/>
          <w:b/>
          <w:sz w:val="28"/>
          <w:szCs w:val="28"/>
        </w:rPr>
        <w:t>NORTHERN DISTRICT OF FLORIDA</w:t>
      </w:r>
    </w:p>
    <w:p w:rsidR="00CA7F47" w:rsidRPr="00742C9B" w:rsidRDefault="00CA7F47" w:rsidP="00CA7F47">
      <w:pPr>
        <w:spacing w:after="0" w:line="240" w:lineRule="auto"/>
        <w:jc w:val="center"/>
        <w:rPr>
          <w:rFonts w:ascii="Century" w:hAnsi="Century" w:cs="Times New Roman"/>
          <w:b/>
          <w:sz w:val="28"/>
          <w:szCs w:val="28"/>
        </w:rPr>
      </w:pPr>
      <w:r w:rsidRPr="00742C9B">
        <w:rPr>
          <w:rFonts w:ascii="Century" w:hAnsi="Century" w:cs="Times New Roman"/>
          <w:b/>
          <w:sz w:val="28"/>
          <w:szCs w:val="28"/>
          <w:highlight w:val="yellow"/>
        </w:rPr>
        <w:t>[DIVISIONAL OFFICE (e.g., Tallahassee)]</w:t>
      </w:r>
      <w:r w:rsidRPr="00742C9B">
        <w:rPr>
          <w:rFonts w:ascii="Century" w:hAnsi="Century" w:cs="Times New Roman"/>
          <w:b/>
          <w:sz w:val="28"/>
          <w:szCs w:val="28"/>
        </w:rPr>
        <w:t xml:space="preserve"> DIVISION</w:t>
      </w:r>
    </w:p>
    <w:p w:rsidR="00CA7F47" w:rsidRPr="00742C9B" w:rsidRDefault="00CA7F47" w:rsidP="00CA7F47">
      <w:pPr>
        <w:spacing w:after="0" w:line="240" w:lineRule="auto"/>
        <w:jc w:val="center"/>
        <w:rPr>
          <w:rFonts w:ascii="Century" w:hAnsi="Century" w:cs="Times New Roman"/>
          <w:b/>
          <w:sz w:val="28"/>
          <w:szCs w:val="28"/>
        </w:rPr>
      </w:pPr>
    </w:p>
    <w:p w:rsidR="00CA7F47" w:rsidRPr="00742C9B" w:rsidRDefault="00CA7F47" w:rsidP="00CA7F47">
      <w:pPr>
        <w:spacing w:after="0" w:line="240" w:lineRule="auto"/>
        <w:rPr>
          <w:rFonts w:ascii="Century" w:hAnsi="Century" w:cs="Times New Roman"/>
          <w:b/>
          <w:sz w:val="28"/>
          <w:szCs w:val="28"/>
        </w:rPr>
      </w:pPr>
      <w:r w:rsidRPr="00742C9B">
        <w:rPr>
          <w:rFonts w:ascii="Century" w:hAnsi="Century" w:cs="Times New Roman"/>
          <w:b/>
          <w:sz w:val="28"/>
          <w:szCs w:val="28"/>
        </w:rPr>
        <w:t>In re:</w:t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  <w:t xml:space="preserve">Case No.:  </w:t>
      </w:r>
      <w:r w:rsidRPr="00742C9B">
        <w:rPr>
          <w:rFonts w:ascii="Century" w:hAnsi="Century" w:cs="Times New Roman"/>
          <w:b/>
          <w:sz w:val="28"/>
          <w:szCs w:val="28"/>
          <w:highlight w:val="yellow"/>
        </w:rPr>
        <w:t>YY-CASENO-KKS</w:t>
      </w:r>
    </w:p>
    <w:p w:rsidR="00CA7F47" w:rsidRPr="00742C9B" w:rsidRDefault="00CA7F47" w:rsidP="00CA7F47">
      <w:pPr>
        <w:spacing w:after="0" w:line="240" w:lineRule="auto"/>
        <w:rPr>
          <w:rFonts w:ascii="Century" w:hAnsi="Century" w:cs="Times New Roman"/>
          <w:b/>
          <w:sz w:val="28"/>
          <w:szCs w:val="28"/>
        </w:rPr>
      </w:pP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ab/>
        <w:t xml:space="preserve">Chapter:   </w:t>
      </w:r>
      <w:r w:rsidRPr="00742C9B">
        <w:rPr>
          <w:rFonts w:ascii="Century" w:hAnsi="Century" w:cs="Times New Roman"/>
          <w:b/>
          <w:sz w:val="28"/>
          <w:szCs w:val="28"/>
          <w:highlight w:val="yellow"/>
        </w:rPr>
        <w:t>#</w:t>
      </w:r>
      <w:r w:rsidRPr="00742C9B">
        <w:rPr>
          <w:rFonts w:ascii="Century" w:hAnsi="Century" w:cs="Times New Roman"/>
          <w:b/>
          <w:sz w:val="28"/>
          <w:szCs w:val="28"/>
        </w:rPr>
        <w:t xml:space="preserve"> </w:t>
      </w:r>
    </w:p>
    <w:p w:rsidR="00CA7F47" w:rsidRPr="00FB4B1C" w:rsidRDefault="00742C9B" w:rsidP="00CA7F47">
      <w:pPr>
        <w:spacing w:after="0" w:line="240" w:lineRule="auto"/>
        <w:rPr>
          <w:rFonts w:ascii="Century" w:hAnsi="Century" w:cs="Times New Roman"/>
          <w:bCs/>
          <w:sz w:val="28"/>
          <w:szCs w:val="28"/>
        </w:rPr>
      </w:pPr>
      <w:r w:rsidRPr="00FB4B1C">
        <w:rPr>
          <w:rFonts w:ascii="Century" w:hAnsi="Century" w:cs="Times New Roman"/>
          <w:bCs/>
          <w:sz w:val="28"/>
          <w:szCs w:val="28"/>
        </w:rPr>
        <w:t>DEBTOR NAME(S)</w:t>
      </w:r>
    </w:p>
    <w:p w:rsidR="00CA7F47" w:rsidRPr="00742C9B" w:rsidRDefault="00CA7F47" w:rsidP="00CA7F47">
      <w:pPr>
        <w:spacing w:after="0" w:line="240" w:lineRule="auto"/>
        <w:rPr>
          <w:rFonts w:ascii="Century" w:hAnsi="Century" w:cs="Times New Roman"/>
          <w:b/>
          <w:sz w:val="28"/>
          <w:szCs w:val="28"/>
        </w:rPr>
      </w:pPr>
    </w:p>
    <w:p w:rsidR="00CA7F47" w:rsidRPr="00742C9B" w:rsidRDefault="00CA7F47" w:rsidP="00CA7F47">
      <w:pPr>
        <w:spacing w:after="0" w:line="240" w:lineRule="auto"/>
        <w:rPr>
          <w:rFonts w:ascii="Century" w:hAnsi="Century" w:cs="Times New Roman"/>
          <w:b/>
          <w:sz w:val="28"/>
          <w:szCs w:val="28"/>
        </w:rPr>
      </w:pPr>
      <w:r w:rsidRPr="00742C9B">
        <w:rPr>
          <w:rFonts w:ascii="Century" w:hAnsi="Century" w:cs="Times New Roman"/>
          <w:b/>
          <w:sz w:val="28"/>
          <w:szCs w:val="28"/>
        </w:rPr>
        <w:tab/>
        <w:t>Debtor(s)</w:t>
      </w:r>
    </w:p>
    <w:p w:rsidR="00CA7F47" w:rsidRPr="00742C9B" w:rsidRDefault="00CA7F47" w:rsidP="00CA7F47">
      <w:pPr>
        <w:spacing w:after="0" w:line="240" w:lineRule="auto"/>
        <w:rPr>
          <w:rFonts w:ascii="Century" w:hAnsi="Century" w:cs="Times New Roman"/>
          <w:b/>
          <w:sz w:val="28"/>
          <w:szCs w:val="28"/>
        </w:rPr>
      </w:pPr>
    </w:p>
    <w:p w:rsidR="00CA7F47" w:rsidRPr="00742C9B" w:rsidRDefault="00CA7F47" w:rsidP="00CA7F47">
      <w:pPr>
        <w:spacing w:after="0" w:line="240" w:lineRule="auto"/>
        <w:jc w:val="center"/>
        <w:rPr>
          <w:rFonts w:ascii="Century" w:hAnsi="Century" w:cs="Times New Roman"/>
          <w:b/>
          <w:sz w:val="28"/>
          <w:szCs w:val="28"/>
        </w:rPr>
      </w:pPr>
      <w:r w:rsidRPr="00742C9B">
        <w:rPr>
          <w:rFonts w:ascii="Century" w:hAnsi="Century" w:cs="Times New Roman"/>
          <w:b/>
          <w:sz w:val="28"/>
          <w:szCs w:val="28"/>
        </w:rPr>
        <w:t>ORDER GRANTING DEPOSIT AND INVESTMENT</w:t>
      </w:r>
    </w:p>
    <w:p w:rsidR="00CA7F47" w:rsidRPr="00742C9B" w:rsidRDefault="00CA7F47" w:rsidP="00CA7F47">
      <w:pPr>
        <w:spacing w:after="0" w:line="240" w:lineRule="auto"/>
        <w:jc w:val="center"/>
        <w:rPr>
          <w:rFonts w:ascii="Century" w:hAnsi="Century" w:cs="Times New Roman"/>
          <w:b/>
          <w:sz w:val="28"/>
          <w:szCs w:val="28"/>
        </w:rPr>
      </w:pPr>
      <w:r w:rsidRPr="00742C9B">
        <w:rPr>
          <w:rFonts w:ascii="Century" w:hAnsi="Century" w:cs="Times New Roman"/>
          <w:b/>
          <w:sz w:val="28"/>
          <w:szCs w:val="28"/>
        </w:rPr>
        <w:t xml:space="preserve">(Doc. No. </w:t>
      </w:r>
      <w:r w:rsidRPr="00742C9B">
        <w:rPr>
          <w:rFonts w:ascii="Century" w:hAnsi="Century" w:cs="Times New Roman"/>
          <w:b/>
          <w:sz w:val="28"/>
          <w:szCs w:val="28"/>
          <w:highlight w:val="yellow"/>
        </w:rPr>
        <w:t>[ # ]</w:t>
      </w:r>
      <w:r w:rsidRPr="00742C9B">
        <w:rPr>
          <w:rFonts w:ascii="Century" w:hAnsi="Century" w:cs="Times New Roman"/>
          <w:b/>
          <w:sz w:val="28"/>
          <w:szCs w:val="28"/>
        </w:rPr>
        <w:t>)</w:t>
      </w:r>
    </w:p>
    <w:p w:rsidR="00CA7F47" w:rsidRPr="00742C9B" w:rsidRDefault="00CA7F47" w:rsidP="00CA7F47">
      <w:pPr>
        <w:spacing w:after="0" w:line="240" w:lineRule="auto"/>
        <w:rPr>
          <w:rFonts w:ascii="Century" w:hAnsi="Century" w:cs="Times New Roman"/>
          <w:sz w:val="28"/>
          <w:szCs w:val="28"/>
        </w:rPr>
      </w:pPr>
    </w:p>
    <w:p w:rsidR="00CA7F47" w:rsidRPr="00742C9B" w:rsidRDefault="00CA7F47" w:rsidP="00364715">
      <w:pPr>
        <w:spacing w:after="0" w:line="48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ab/>
        <w:t xml:space="preserve">This case is before the Court upon the Motion to deposit funds in the registry of the Court (Doc. No. </w:t>
      </w:r>
      <w:r w:rsidRPr="00742C9B">
        <w:rPr>
          <w:rFonts w:ascii="Century" w:hAnsi="Century" w:cs="Times New Roman"/>
          <w:sz w:val="28"/>
          <w:szCs w:val="28"/>
          <w:highlight w:val="yellow"/>
        </w:rPr>
        <w:t>[ # ]</w:t>
      </w:r>
      <w:r w:rsidRPr="00742C9B">
        <w:rPr>
          <w:rFonts w:ascii="Century" w:hAnsi="Century" w:cs="Times New Roman"/>
          <w:sz w:val="28"/>
          <w:szCs w:val="28"/>
        </w:rPr>
        <w:t xml:space="preserve">) filed by </w:t>
      </w:r>
      <w:r w:rsidRPr="00742C9B">
        <w:rPr>
          <w:rFonts w:ascii="Century" w:hAnsi="Century" w:cs="Times New Roman"/>
          <w:sz w:val="28"/>
          <w:szCs w:val="28"/>
          <w:highlight w:val="yellow"/>
        </w:rPr>
        <w:t>[Movant Name]</w:t>
      </w:r>
      <w:r w:rsidRPr="00742C9B">
        <w:rPr>
          <w:rFonts w:ascii="Century" w:hAnsi="Century" w:cs="Times New Roman"/>
          <w:sz w:val="28"/>
          <w:szCs w:val="28"/>
        </w:rPr>
        <w:t>.  The Court having reviewed the record and finding that it is in the best interest of the parties in this case for the funds to be invested, it is</w:t>
      </w:r>
    </w:p>
    <w:p w:rsidR="00CA7F47" w:rsidRPr="00742C9B" w:rsidRDefault="00CA7F47" w:rsidP="00364715">
      <w:pPr>
        <w:spacing w:after="0" w:line="48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>ORDERED</w:t>
      </w:r>
      <w:r w:rsidRPr="00742C9B">
        <w:rPr>
          <w:rFonts w:ascii="Century" w:hAnsi="Century" w:cs="Times New Roman"/>
          <w:sz w:val="28"/>
          <w:szCs w:val="28"/>
        </w:rPr>
        <w:t xml:space="preserve">: </w:t>
      </w:r>
    </w:p>
    <w:p w:rsidR="00CA7F47" w:rsidRPr="00742C9B" w:rsidRDefault="00CA7F47" w:rsidP="00364715">
      <w:pPr>
        <w:pStyle w:val="ListParagraph"/>
        <w:numPr>
          <w:ilvl w:val="0"/>
          <w:numId w:val="1"/>
        </w:numPr>
        <w:spacing w:after="0" w:line="48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 xml:space="preserve">The motion, Doc. No. </w:t>
      </w:r>
      <w:r w:rsidRPr="00742C9B">
        <w:rPr>
          <w:rFonts w:ascii="Century" w:hAnsi="Century" w:cs="Times New Roman"/>
          <w:sz w:val="28"/>
          <w:szCs w:val="28"/>
          <w:highlight w:val="yellow"/>
        </w:rPr>
        <w:t>[ # ]</w:t>
      </w:r>
      <w:r w:rsidRPr="00742C9B">
        <w:rPr>
          <w:rFonts w:ascii="Century" w:hAnsi="Century" w:cs="Times New Roman"/>
          <w:sz w:val="28"/>
          <w:szCs w:val="28"/>
        </w:rPr>
        <w:t xml:space="preserve">, is granted. </w:t>
      </w:r>
    </w:p>
    <w:p w:rsidR="00364715" w:rsidRDefault="00364715" w:rsidP="00364715">
      <w:pPr>
        <w:pStyle w:val="ListParagraph"/>
        <w:numPr>
          <w:ilvl w:val="0"/>
          <w:numId w:val="1"/>
        </w:numPr>
        <w:spacing w:after="0" w:line="48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>The Clerk shall accept and deposit into the registry of the Court the sum of $</w:t>
      </w:r>
      <w:r w:rsidRPr="00742C9B">
        <w:rPr>
          <w:rFonts w:ascii="Century" w:hAnsi="Century" w:cs="Times New Roman"/>
          <w:sz w:val="28"/>
          <w:szCs w:val="28"/>
          <w:highlight w:val="yellow"/>
        </w:rPr>
        <w:t>[amount]</w:t>
      </w:r>
      <w:r w:rsidRPr="00742C9B">
        <w:rPr>
          <w:rFonts w:ascii="Century" w:hAnsi="Century" w:cs="Times New Roman"/>
          <w:sz w:val="28"/>
          <w:szCs w:val="28"/>
        </w:rPr>
        <w:t xml:space="preserve"> tendered by </w:t>
      </w:r>
      <w:r w:rsidRPr="00742C9B">
        <w:rPr>
          <w:rFonts w:ascii="Century" w:hAnsi="Century" w:cs="Times New Roman"/>
          <w:sz w:val="28"/>
          <w:szCs w:val="28"/>
          <w:highlight w:val="yellow"/>
        </w:rPr>
        <w:t>[Movant Name]</w:t>
      </w:r>
      <w:r w:rsidRPr="00742C9B">
        <w:rPr>
          <w:rFonts w:ascii="Century" w:hAnsi="Century" w:cs="Times New Roman"/>
          <w:sz w:val="28"/>
          <w:szCs w:val="28"/>
        </w:rPr>
        <w:t xml:space="preserve">.  </w:t>
      </w:r>
    </w:p>
    <w:p w:rsidR="00FB4B1C" w:rsidRDefault="00364715" w:rsidP="00364715">
      <w:pPr>
        <w:pStyle w:val="ListParagraph"/>
        <w:numPr>
          <w:ilvl w:val="0"/>
          <w:numId w:val="1"/>
        </w:numPr>
        <w:spacing w:after="0" w:line="48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 xml:space="preserve">The Clerk shall promptly and properly invest said monies as stipulated and deduct the registry fee from the income earned </w:t>
      </w:r>
    </w:p>
    <w:p w:rsidR="00FB4B1C" w:rsidRDefault="00FB4B1C" w:rsidP="00FB4B1C">
      <w:pPr>
        <w:pStyle w:val="ListParagraph"/>
        <w:spacing w:after="0" w:line="480" w:lineRule="auto"/>
        <w:ind w:left="1080"/>
        <w:rPr>
          <w:rFonts w:ascii="Century" w:hAnsi="Century" w:cs="Times New Roman"/>
          <w:sz w:val="28"/>
          <w:szCs w:val="28"/>
        </w:rPr>
      </w:pPr>
    </w:p>
    <w:p w:rsidR="00FB4B1C" w:rsidRDefault="00FB4B1C" w:rsidP="00FB4B1C">
      <w:pPr>
        <w:pStyle w:val="ListParagraph"/>
        <w:spacing w:after="0" w:line="480" w:lineRule="auto"/>
        <w:ind w:left="1080"/>
        <w:rPr>
          <w:rFonts w:ascii="Century" w:hAnsi="Century" w:cs="Times New Roman"/>
          <w:sz w:val="28"/>
          <w:szCs w:val="28"/>
        </w:rPr>
      </w:pPr>
    </w:p>
    <w:p w:rsidR="00FB4B1C" w:rsidRDefault="00FB4B1C" w:rsidP="00FB4B1C">
      <w:pPr>
        <w:pStyle w:val="ListParagraph"/>
        <w:spacing w:after="0" w:line="480" w:lineRule="auto"/>
        <w:ind w:left="1080"/>
        <w:rPr>
          <w:rFonts w:ascii="Century" w:hAnsi="Century" w:cs="Times New Roman"/>
          <w:sz w:val="28"/>
          <w:szCs w:val="28"/>
        </w:rPr>
      </w:pPr>
    </w:p>
    <w:p w:rsidR="00364715" w:rsidRPr="00FB4B1C" w:rsidRDefault="00364715" w:rsidP="00FB4B1C">
      <w:pPr>
        <w:pStyle w:val="ListParagraph"/>
        <w:spacing w:after="0" w:line="480" w:lineRule="auto"/>
        <w:ind w:left="1080"/>
        <w:rPr>
          <w:rFonts w:ascii="Century" w:hAnsi="Century" w:cs="Times New Roman"/>
          <w:sz w:val="28"/>
          <w:szCs w:val="28"/>
        </w:rPr>
      </w:pPr>
      <w:r w:rsidRPr="00FB4B1C">
        <w:rPr>
          <w:rFonts w:ascii="Century" w:hAnsi="Century" w:cs="Times New Roman"/>
          <w:sz w:val="28"/>
          <w:szCs w:val="28"/>
        </w:rPr>
        <w:lastRenderedPageBreak/>
        <w:t xml:space="preserve">at the conclusion of the case. </w:t>
      </w:r>
    </w:p>
    <w:p w:rsidR="00364715" w:rsidRPr="00742C9B" w:rsidRDefault="00364715" w:rsidP="00364715">
      <w:pPr>
        <w:spacing w:after="0" w:line="48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b/>
          <w:sz w:val="28"/>
          <w:szCs w:val="28"/>
        </w:rPr>
        <w:t xml:space="preserve">DONE AND ORDERED </w:t>
      </w:r>
      <w:r w:rsidRPr="00742C9B">
        <w:rPr>
          <w:rFonts w:ascii="Century" w:hAnsi="Century" w:cs="Times New Roman"/>
          <w:sz w:val="28"/>
          <w:szCs w:val="28"/>
        </w:rPr>
        <w:t xml:space="preserve">on </w:t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</w:rPr>
        <w:t>.</w:t>
      </w:r>
    </w:p>
    <w:p w:rsidR="00364715" w:rsidRPr="00742C9B" w:rsidRDefault="00364715" w:rsidP="00364715">
      <w:pPr>
        <w:spacing w:after="0" w:line="360" w:lineRule="auto"/>
        <w:rPr>
          <w:rFonts w:ascii="Century" w:hAnsi="Century" w:cs="Times New Roman"/>
          <w:sz w:val="28"/>
          <w:szCs w:val="28"/>
        </w:rPr>
      </w:pPr>
    </w:p>
    <w:p w:rsidR="00364715" w:rsidRPr="00742C9B" w:rsidRDefault="00364715" w:rsidP="00364715">
      <w:pPr>
        <w:spacing w:after="0" w:line="24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  <w:r w:rsidRPr="00742C9B">
        <w:rPr>
          <w:rFonts w:ascii="Century" w:hAnsi="Century" w:cs="Times New Roman"/>
          <w:sz w:val="28"/>
          <w:szCs w:val="28"/>
          <w:u w:val="single"/>
        </w:rPr>
        <w:tab/>
      </w:r>
    </w:p>
    <w:p w:rsidR="00364715" w:rsidRPr="00742C9B" w:rsidRDefault="00364715" w:rsidP="00364715">
      <w:pPr>
        <w:spacing w:after="0" w:line="24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  <w:t>KAREN K. SPECIE</w:t>
      </w:r>
    </w:p>
    <w:p w:rsidR="00364715" w:rsidRPr="00742C9B" w:rsidRDefault="00364715" w:rsidP="00364715">
      <w:pPr>
        <w:spacing w:after="0" w:line="240" w:lineRule="auto"/>
        <w:rPr>
          <w:rFonts w:ascii="Century" w:hAnsi="Century" w:cs="Times New Roman"/>
          <w:sz w:val="28"/>
          <w:szCs w:val="28"/>
        </w:rPr>
      </w:pP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Pr="00742C9B">
        <w:rPr>
          <w:rFonts w:ascii="Century" w:hAnsi="Century" w:cs="Times New Roman"/>
          <w:sz w:val="28"/>
          <w:szCs w:val="28"/>
        </w:rPr>
        <w:tab/>
      </w:r>
      <w:r w:rsidR="00742C9B" w:rsidRPr="00742C9B">
        <w:rPr>
          <w:rFonts w:ascii="Century" w:hAnsi="Century" w:cs="Times New Roman"/>
          <w:sz w:val="28"/>
          <w:szCs w:val="28"/>
        </w:rPr>
        <w:t xml:space="preserve">Chief </w:t>
      </w:r>
      <w:r w:rsidRPr="00742C9B">
        <w:rPr>
          <w:rFonts w:ascii="Century" w:hAnsi="Century" w:cs="Times New Roman"/>
          <w:sz w:val="28"/>
          <w:szCs w:val="28"/>
        </w:rPr>
        <w:t xml:space="preserve">U.S. Bankruptcy Judge </w:t>
      </w:r>
    </w:p>
    <w:p w:rsidR="00FB4B1C" w:rsidRDefault="00FB4B1C" w:rsidP="00742C9B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742C9B" w:rsidRPr="00742C9B" w:rsidRDefault="00742C9B" w:rsidP="00742C9B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bookmarkStart w:id="0" w:name="_GoBack"/>
      <w:bookmarkEnd w:id="0"/>
      <w:r w:rsidRPr="00742C9B">
        <w:rPr>
          <w:rFonts w:ascii="Century" w:hAnsi="Century"/>
          <w:sz w:val="28"/>
          <w:szCs w:val="28"/>
        </w:rPr>
        <w:t xml:space="preserve">Order prepared by:  </w:t>
      </w:r>
      <w:r w:rsidRPr="00742C9B">
        <w:rPr>
          <w:rFonts w:ascii="Century" w:hAnsi="Century"/>
          <w:sz w:val="28"/>
          <w:szCs w:val="28"/>
          <w:highlight w:val="yellow"/>
        </w:rPr>
        <w:t>[Name]</w:t>
      </w:r>
    </w:p>
    <w:p w:rsidR="00742C9B" w:rsidRPr="00742C9B" w:rsidRDefault="00742C9B" w:rsidP="00742C9B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742C9B" w:rsidRPr="00742C9B" w:rsidRDefault="00742C9B" w:rsidP="00742C9B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742C9B">
        <w:rPr>
          <w:rFonts w:ascii="Century" w:hAnsi="Century"/>
          <w:sz w:val="28"/>
          <w:szCs w:val="28"/>
        </w:rPr>
        <w:t xml:space="preserve">Service:  </w:t>
      </w:r>
      <w:r w:rsidRPr="00742C9B">
        <w:rPr>
          <w:rFonts w:ascii="Century" w:hAnsi="Century"/>
          <w:sz w:val="28"/>
          <w:szCs w:val="28"/>
          <w:highlight w:val="yellow"/>
        </w:rPr>
        <w:t>[Name of person submitting proposed order]</w:t>
      </w:r>
      <w:r w:rsidRPr="00742C9B">
        <w:rPr>
          <w:rFonts w:ascii="Century" w:hAnsi="Century"/>
          <w:sz w:val="28"/>
          <w:szCs w:val="28"/>
        </w:rPr>
        <w:t xml:space="preserve"> is directed to service a copy of this order on interested parties and file a certificate of service within three (3) business days of entry of the order. </w:t>
      </w:r>
    </w:p>
    <w:p w:rsidR="00364715" w:rsidRPr="00742C9B" w:rsidRDefault="00364715" w:rsidP="00742C9B">
      <w:pPr>
        <w:spacing w:after="0" w:line="360" w:lineRule="auto"/>
        <w:rPr>
          <w:rFonts w:ascii="Century" w:hAnsi="Century" w:cs="Times New Roman"/>
          <w:sz w:val="28"/>
          <w:szCs w:val="28"/>
        </w:rPr>
      </w:pPr>
    </w:p>
    <w:sectPr w:rsidR="00364715" w:rsidRPr="00742C9B" w:rsidSect="00FB4B1C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F47" w:rsidRDefault="00CA7F47" w:rsidP="00CA7F47">
      <w:pPr>
        <w:spacing w:after="0" w:line="240" w:lineRule="auto"/>
      </w:pPr>
      <w:r>
        <w:separator/>
      </w:r>
    </w:p>
  </w:endnote>
  <w:endnote w:type="continuationSeparator" w:id="0">
    <w:p w:rsidR="00CA7F47" w:rsidRDefault="00CA7F47" w:rsidP="00CA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237098"/>
      <w:docPartObj>
        <w:docPartGallery w:val="Page Numbers (Bottom of Page)"/>
        <w:docPartUnique/>
      </w:docPartObj>
    </w:sdtPr>
    <w:sdtEndPr>
      <w:rPr>
        <w:rFonts w:ascii="Century" w:hAnsi="Century"/>
        <w:noProof/>
      </w:rPr>
    </w:sdtEndPr>
    <w:sdtContent>
      <w:p w:rsidR="00742C9B" w:rsidRDefault="00742C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2C9B" w:rsidRDefault="0074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F47" w:rsidRDefault="00CA7F47" w:rsidP="00CA7F47">
      <w:pPr>
        <w:spacing w:after="0" w:line="240" w:lineRule="auto"/>
      </w:pPr>
      <w:r>
        <w:separator/>
      </w:r>
    </w:p>
  </w:footnote>
  <w:footnote w:type="continuationSeparator" w:id="0">
    <w:p w:rsidR="00CA7F47" w:rsidRDefault="00CA7F47" w:rsidP="00CA7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038D"/>
    <w:multiLevelType w:val="hybridMultilevel"/>
    <w:tmpl w:val="C366D8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47"/>
    <w:rsid w:val="00364715"/>
    <w:rsid w:val="00742C9B"/>
    <w:rsid w:val="00CA7F47"/>
    <w:rsid w:val="00CC7991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BB88"/>
  <w15:docId w15:val="{CD19EA64-FA26-4225-9F56-0A4D5355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47"/>
  </w:style>
  <w:style w:type="paragraph" w:styleId="Footer">
    <w:name w:val="footer"/>
    <w:basedOn w:val="Normal"/>
    <w:link w:val="FooterChar"/>
    <w:uiPriority w:val="99"/>
    <w:unhideWhenUsed/>
    <w:rsid w:val="00CA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47"/>
  </w:style>
  <w:style w:type="paragraph" w:styleId="BalloonText">
    <w:name w:val="Balloon Text"/>
    <w:basedOn w:val="Normal"/>
    <w:link w:val="BalloonTextChar"/>
    <w:uiPriority w:val="99"/>
    <w:semiHidden/>
    <w:unhideWhenUsed/>
    <w:rsid w:val="00CA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Gibson</dc:creator>
  <cp:lastModifiedBy>Julie Gibson</cp:lastModifiedBy>
  <cp:revision>3</cp:revision>
  <dcterms:created xsi:type="dcterms:W3CDTF">2020-05-29T19:37:00Z</dcterms:created>
  <dcterms:modified xsi:type="dcterms:W3CDTF">2020-06-02T17:14:00Z</dcterms:modified>
</cp:coreProperties>
</file>